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51763" w:rsidR="00BB464D" w:rsidP="00BB464D" w:rsidRDefault="00BB464D" w14:paraId="5BDA1168" w14:textId="77777777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:rsidRPr="00F51763" w:rsidR="00A63563" w:rsidP="00BB464D" w:rsidRDefault="00A63563" w14:paraId="791F0217" w14:textId="37FC0F0C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Pr="00F51763" w:rsidR="002E0F5A">
        <w:rPr>
          <w:rFonts w:cs="Calibri"/>
          <w:b/>
          <w:sz w:val="24"/>
          <w:szCs w:val="24"/>
        </w:rPr>
        <w:t>DE GESTIÓN DE</w:t>
      </w:r>
      <w:r w:rsidRPr="00F51763" w:rsidR="00B53D0D">
        <w:rPr>
          <w:rFonts w:cs="Calibri"/>
          <w:b/>
          <w:sz w:val="24"/>
          <w:szCs w:val="24"/>
        </w:rPr>
        <w:t xml:space="preserve"> FORMACIÓN PROFESIONAL INTEGRAL</w:t>
      </w:r>
    </w:p>
    <w:p w:rsidRPr="00F51763" w:rsidR="00A63563" w:rsidP="00BB464D" w:rsidRDefault="00A63563" w14:paraId="5E3BCBDD" w14:textId="74D77B8F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Pr="00F51763" w:rsidR="00B53D0D">
        <w:rPr>
          <w:rFonts w:cs="Calibri"/>
          <w:b/>
          <w:sz w:val="24"/>
          <w:szCs w:val="24"/>
        </w:rPr>
        <w:t>GUÍA DE APRENDIZAJE</w:t>
      </w:r>
    </w:p>
    <w:p w:rsidRPr="00F51763" w:rsidR="00BB464D" w:rsidP="00BB464D" w:rsidRDefault="00BB464D" w14:paraId="26976494" w14:textId="77777777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:rsidRPr="00F51763" w:rsidR="00B53D0D" w:rsidP="00033399" w:rsidRDefault="003605B2" w14:paraId="65322F1D" w14:textId="14AA6DF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Pr="00F51763" w:rsidR="00B53D0D">
        <w:rPr>
          <w:rFonts w:cs="Calibri"/>
          <w:b/>
          <w:sz w:val="24"/>
          <w:szCs w:val="24"/>
        </w:rPr>
        <w:t>IDENTIFICACIÓN DE LA GUIA DE APRENDIZAJE</w:t>
      </w:r>
    </w:p>
    <w:p w:rsidRPr="00F51763" w:rsidR="00B53D0D" w:rsidP="00033399" w:rsidRDefault="00B53D0D" w14:paraId="5146533C" w14:textId="5F433E1F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  <w:r w:rsidR="00CE2C07">
        <w:rPr>
          <w:rFonts w:ascii="Calibri" w:hAnsi="Calibri" w:cs="Calibri"/>
          <w:sz w:val="24"/>
          <w:szCs w:val="24"/>
        </w:rPr>
        <w:t xml:space="preserve"> Producción de Multimedia</w:t>
      </w:r>
    </w:p>
    <w:p w:rsidRPr="00F51763" w:rsidR="00B53D0D" w:rsidP="00033399" w:rsidRDefault="00B53D0D" w14:paraId="11F40DA0" w14:textId="3223AB4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  <w:r w:rsidR="00CE2C07">
        <w:rPr>
          <w:rFonts w:ascii="Calibri" w:hAnsi="Calibri" w:cs="Calibri"/>
          <w:sz w:val="24"/>
          <w:szCs w:val="24"/>
        </w:rPr>
        <w:t xml:space="preserve"> </w:t>
      </w:r>
      <w:r w:rsidRPr="00CE2C07" w:rsidR="00CE2C07">
        <w:rPr>
          <w:rFonts w:ascii="Calibri" w:hAnsi="Calibri" w:cs="Calibri"/>
          <w:sz w:val="24"/>
          <w:szCs w:val="24"/>
        </w:rPr>
        <w:t>228101</w:t>
      </w:r>
    </w:p>
    <w:p w:rsidRPr="00F51763" w:rsidR="00B53D0D" w:rsidP="00033399" w:rsidRDefault="00B53D0D" w14:paraId="5ABB6B05" w14:textId="3AA86A3C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Pr="00F51763" w:rsidR="00E54187">
        <w:rPr>
          <w:rFonts w:ascii="Calibri" w:hAnsi="Calibri" w:cs="Calibri"/>
          <w:sz w:val="24"/>
          <w:szCs w:val="24"/>
        </w:rPr>
        <w:t>Formativo</w:t>
      </w:r>
      <w:r w:rsidR="00CE2C07">
        <w:rPr>
          <w:rFonts w:ascii="Calibri" w:hAnsi="Calibri" w:cs="Calibri"/>
          <w:sz w:val="24"/>
          <w:szCs w:val="24"/>
        </w:rPr>
        <w:t>:</w:t>
      </w:r>
    </w:p>
    <w:p w:rsidRPr="00F51763" w:rsidR="00B53D0D" w:rsidP="00033399" w:rsidRDefault="00B53D0D" w14:paraId="63058BFC" w14:textId="15831175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Fase del Proyecto</w:t>
      </w:r>
      <w:r w:rsidR="00CE2C07">
        <w:rPr>
          <w:rFonts w:ascii="Calibri" w:hAnsi="Calibri" w:cs="Calibri"/>
          <w:sz w:val="24"/>
          <w:szCs w:val="24"/>
        </w:rPr>
        <w:t>: Evaluación</w:t>
      </w:r>
    </w:p>
    <w:p w:rsidRPr="00F51763" w:rsidR="00B53D0D" w:rsidP="00033399" w:rsidRDefault="00B53D0D" w14:paraId="66D83556" w14:textId="22CEB7C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Pr="00F51763" w:rsidR="00E54187">
        <w:rPr>
          <w:rFonts w:ascii="Calibri" w:hAnsi="Calibri" w:cs="Calibri"/>
          <w:sz w:val="24"/>
          <w:szCs w:val="24"/>
        </w:rPr>
        <w:t xml:space="preserve"> </w:t>
      </w:r>
      <w:r w:rsidRPr="00F51763" w:rsidR="5A7EFF2D">
        <w:rPr>
          <w:rFonts w:ascii="Calibri" w:hAnsi="Calibri" w:cs="Calibri"/>
          <w:sz w:val="24"/>
          <w:szCs w:val="24"/>
        </w:rPr>
        <w:t>Formativo (</w:t>
      </w:r>
      <w:r w:rsidRPr="00F51763">
        <w:rPr>
          <w:rFonts w:ascii="Calibri" w:hAnsi="Calibri" w:cs="Calibri"/>
          <w:sz w:val="24"/>
          <w:szCs w:val="24"/>
        </w:rPr>
        <w:t xml:space="preserve">si </w:t>
      </w:r>
      <w:r w:rsidRPr="00F51763" w:rsid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Pr="00F51763" w:rsidR="00F51763">
        <w:rPr>
          <w:rFonts w:ascii="Calibri" w:hAnsi="Calibri" w:cs="Calibri"/>
          <w:sz w:val="24"/>
          <w:szCs w:val="24"/>
        </w:rPr>
        <w:t>:</w:t>
      </w:r>
    </w:p>
    <w:p w:rsidRPr="00F51763" w:rsidR="00B53D0D" w:rsidP="00033399" w:rsidRDefault="00B53D0D" w14:paraId="0F830893" w14:textId="34631BA3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Pr="00F51763" w:rsidR="00F51763">
        <w:rPr>
          <w:rFonts w:ascii="Calibri" w:hAnsi="Calibri" w:cs="Calibri"/>
          <w:sz w:val="24"/>
          <w:szCs w:val="24"/>
        </w:rPr>
        <w:t>:</w:t>
      </w:r>
      <w:r w:rsidR="00CE2C07">
        <w:rPr>
          <w:rFonts w:ascii="Calibri" w:hAnsi="Calibri" w:cs="Calibri"/>
          <w:sz w:val="24"/>
          <w:szCs w:val="24"/>
        </w:rPr>
        <w:t xml:space="preserve"> </w:t>
      </w:r>
      <w:r w:rsidRPr="00CE2C07" w:rsidR="00CE2C07">
        <w:rPr>
          <w:rFonts w:ascii="Calibri" w:hAnsi="Calibri" w:cs="Calibri"/>
          <w:sz w:val="24"/>
          <w:szCs w:val="24"/>
        </w:rPr>
        <w:t>REALIZAR NEGOCIACIÓN CON LOS PROVEEDORES Y CLIENTES, SEGÚN LOS OBJETIVOS Y ESTRATEGIAS ESTABLECIDAS POR LA ORGANIZACIÓN.</w:t>
      </w:r>
    </w:p>
    <w:p w:rsidRPr="00F51763" w:rsidR="00B53D0D" w:rsidP="00033399" w:rsidRDefault="00B53D0D" w14:paraId="30ECAB32" w14:textId="41FF6651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  <w:r w:rsidR="00CE2C07">
        <w:rPr>
          <w:rFonts w:ascii="Calibri" w:hAnsi="Calibri" w:cs="Calibri"/>
          <w:sz w:val="24"/>
          <w:szCs w:val="24"/>
        </w:rPr>
        <w:t xml:space="preserve"> </w:t>
      </w:r>
      <w:r w:rsidRPr="00CE2C07" w:rsidR="00CE2C07">
        <w:rPr>
          <w:rFonts w:ascii="Calibri" w:hAnsi="Calibri" w:cs="Calibri"/>
          <w:sz w:val="24"/>
          <w:szCs w:val="24"/>
        </w:rPr>
        <w:t>Identificar las tendencias del mercado y del diseño en la producción de proyectos multimedia para orientar al cliente.</w:t>
      </w:r>
    </w:p>
    <w:p w:rsidR="00F51763" w:rsidP="00033399" w:rsidRDefault="00B53D0D" w14:paraId="2F477666" w14:textId="166A664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Pr="00F51763" w:rsidR="005E2F69">
        <w:rPr>
          <w:rFonts w:ascii="Calibri" w:hAnsi="Calibri" w:cs="Calibri"/>
          <w:sz w:val="24"/>
          <w:szCs w:val="24"/>
        </w:rPr>
        <w:t xml:space="preserve"> de Aprendizaje</w:t>
      </w:r>
      <w:r w:rsidRPr="00F51763" w:rsidR="00F51763">
        <w:rPr>
          <w:rFonts w:ascii="Calibri" w:hAnsi="Calibri" w:cs="Calibri"/>
          <w:sz w:val="24"/>
          <w:szCs w:val="24"/>
        </w:rPr>
        <w:t xml:space="preserve"> (horas):</w:t>
      </w:r>
      <w:r w:rsidR="00806A20">
        <w:rPr>
          <w:rFonts w:ascii="Calibri" w:hAnsi="Calibri" w:cs="Calibri"/>
          <w:sz w:val="24"/>
          <w:szCs w:val="24"/>
        </w:rPr>
        <w:t xml:space="preserve"> 60</w:t>
      </w:r>
    </w:p>
    <w:p w:rsidR="00B53D0D" w:rsidP="009448E8" w:rsidRDefault="00B53D0D" w14:paraId="6395F881" w14:textId="0CF25195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:rsidRPr="009448E8" w:rsidR="00CE69A9" w:rsidP="009448E8" w:rsidRDefault="00CE69A9" w14:paraId="1DA46D31" w14:textId="77777777">
      <w:pPr>
        <w:spacing w:after="0" w:line="240" w:lineRule="auto"/>
        <w:rPr>
          <w:rFonts w:cs="Calibri" w:eastAsiaTheme="minorHAnsi"/>
          <w:sz w:val="24"/>
          <w:szCs w:val="24"/>
        </w:rPr>
      </w:pPr>
    </w:p>
    <w:p w:rsidRPr="00F51763" w:rsidR="00B53D0D" w:rsidP="00033399" w:rsidRDefault="00B53D0D" w14:paraId="0B6B485B" w14:textId="09327A32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Motivar hacia la actividad de aprendizaje en consideración a las fortalezas que aportará en el desarrollo de habilidades y destrezas</w:t>
      </w:r>
      <w:r w:rsidRPr="00F51763" w:rsidR="00BA649D">
        <w:rPr>
          <w:rFonts w:ascii="Calibri" w:hAnsi="Calibri" w:cs="Calibri"/>
          <w:sz w:val="24"/>
          <w:szCs w:val="24"/>
          <w:lang w:val="es-MX"/>
        </w:rPr>
        <w:t>.</w:t>
      </w:r>
    </w:p>
    <w:p w:rsidRPr="00F51763" w:rsidR="00B53D0D" w:rsidP="00033399" w:rsidRDefault="00B53D0D" w14:paraId="2DC37638" w14:textId="77777777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Guiar y organizar el aprendizaje de manera que se oriente al desarrollo integral del aprendiz</w:t>
      </w:r>
    </w:p>
    <w:p w:rsidRPr="00F51763" w:rsidR="00B53D0D" w:rsidP="00033399" w:rsidRDefault="00B53D0D" w14:paraId="3E9B0DCC" w14:textId="52518033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Motivar a la acción, al trabajo autónomo sistemático y organizado</w:t>
      </w:r>
      <w:r w:rsidRPr="00F51763" w:rsidR="00BA649D">
        <w:rPr>
          <w:rFonts w:ascii="Calibri" w:hAnsi="Calibri" w:cs="Calibri"/>
          <w:sz w:val="24"/>
          <w:szCs w:val="24"/>
          <w:lang w:val="es-MX"/>
        </w:rPr>
        <w:t>.</w:t>
      </w:r>
    </w:p>
    <w:p w:rsidRPr="00F51763" w:rsidR="00B53D0D" w:rsidP="00033399" w:rsidRDefault="00B53D0D" w14:paraId="5D6D2193" w14:textId="73B71946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Relacionar conocimientos previos con los nuevos para la construcción significativa de los mismos</w:t>
      </w:r>
      <w:r w:rsidRPr="00F51763" w:rsidR="00BA649D">
        <w:rPr>
          <w:rFonts w:ascii="Calibri" w:hAnsi="Calibri" w:cs="Calibri"/>
          <w:sz w:val="24"/>
          <w:szCs w:val="24"/>
          <w:lang w:val="es-MX"/>
        </w:rPr>
        <w:t>.</w:t>
      </w:r>
    </w:p>
    <w:p w:rsidRPr="009448E8" w:rsidR="00F51763" w:rsidP="009448E8" w:rsidRDefault="00B53D0D" w14:paraId="414C0501" w14:textId="1E62ACC2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Promover el aprendizaje colaborativo y el crecimiento integral del grupo</w:t>
      </w:r>
      <w:r w:rsidRPr="00F51763" w:rsidR="00BA649D">
        <w:rPr>
          <w:rFonts w:ascii="Calibri" w:hAnsi="Calibri" w:cs="Calibri"/>
          <w:sz w:val="24"/>
          <w:szCs w:val="24"/>
          <w:lang w:val="es-MX"/>
        </w:rPr>
        <w:t>.</w:t>
      </w:r>
      <w:r w:rsidRPr="009448E8" w:rsidR="00F51763">
        <w:rPr>
          <w:rFonts w:cs="Calibri"/>
          <w:sz w:val="24"/>
          <w:szCs w:val="24"/>
          <w:lang w:val="es-MX"/>
        </w:rPr>
        <w:br w:type="page"/>
      </w:r>
    </w:p>
    <w:p w:rsidR="009448E8" w:rsidP="00033399" w:rsidRDefault="009448E8" w14:paraId="04DB577D" w14:textId="777777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</w:p>
    <w:p w:rsidRPr="00F51763" w:rsidR="00B53D0D" w:rsidP="00033399" w:rsidRDefault="00B53D0D" w14:paraId="05E7627C" w14:textId="63E936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:rsidRPr="00F51763" w:rsidR="00B53D0D" w:rsidP="00033399" w:rsidRDefault="00B53D0D" w14:paraId="18B9DB2F" w14:textId="77777777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:rsidRPr="00F51763" w:rsidR="00172F63" w:rsidP="00CC084F" w:rsidRDefault="00FE7202" w14:paraId="7D9E4CD0" w14:textId="6547130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Pr="00F51763" w:rsidR="008D7773">
        <w:rPr>
          <w:rFonts w:cs="Calibri"/>
          <w:b/>
          <w:bCs/>
          <w:sz w:val="24"/>
          <w:szCs w:val="24"/>
          <w:lang w:val="es-MX"/>
        </w:rPr>
        <w:t>Actividades de refle</w:t>
      </w:r>
      <w:r w:rsidRPr="00F51763" w:rsidR="007553B0">
        <w:rPr>
          <w:rFonts w:cs="Calibri"/>
          <w:b/>
          <w:bCs/>
          <w:sz w:val="24"/>
          <w:szCs w:val="24"/>
          <w:lang w:val="es-MX"/>
        </w:rPr>
        <w:t>xi</w:t>
      </w:r>
      <w:r w:rsidRPr="00F51763" w:rsidR="008D7773">
        <w:rPr>
          <w:rFonts w:cs="Calibri"/>
          <w:b/>
          <w:bCs/>
          <w:sz w:val="24"/>
          <w:szCs w:val="24"/>
          <w:lang w:val="es-MX"/>
        </w:rPr>
        <w:t>ón inicial</w:t>
      </w:r>
      <w:r w:rsidRPr="00F51763" w:rsidR="003630EC">
        <w:rPr>
          <w:rFonts w:cs="Calibri"/>
          <w:b/>
          <w:bCs/>
          <w:sz w:val="24"/>
          <w:szCs w:val="24"/>
          <w:lang w:val="es-MX"/>
        </w:rPr>
        <w:t>:</w:t>
      </w:r>
    </w:p>
    <w:p w:rsidRPr="00F51763" w:rsidR="00DD7DE9" w:rsidP="00DD7DE9" w:rsidRDefault="00DD7DE9" w14:paraId="30208798" w14:textId="2E95ADB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  <w:r w:rsidRPr="00806A20" w:rsidR="00806A20">
        <w:rPr>
          <w:rFonts w:eastAsia="Arial" w:cs="Calibri"/>
          <w:bCs/>
        </w:rPr>
        <w:t xml:space="preserve">Dinámica “Tendencias que impactan”: </w:t>
      </w:r>
      <w:r w:rsidR="00806A20">
        <w:rPr>
          <w:rFonts w:eastAsia="Arial" w:cs="Calibri"/>
          <w:bCs/>
        </w:rPr>
        <w:t xml:space="preserve">los </w:t>
      </w:r>
      <w:r w:rsidRPr="00806A20" w:rsidR="00806A20">
        <w:rPr>
          <w:rFonts w:eastAsia="Arial" w:cs="Calibri"/>
          <w:bCs/>
        </w:rPr>
        <w:t>grupos exploran ejemplos reales de productos multimedia exitosos, analizando cómo responden a necesidades del mercado.</w:t>
      </w:r>
    </w:p>
    <w:p w:rsidRPr="00F51763" w:rsidR="00DD7DE9" w:rsidP="00DD7DE9" w:rsidRDefault="00DD7DE9" w14:paraId="6AFE8DDC" w14:textId="2B34331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</w:t>
      </w:r>
      <w:r w:rsidR="00806A20">
        <w:rPr>
          <w:rFonts w:eastAsia="Arial" w:cs="Calibri"/>
          <w:bCs/>
        </w:rPr>
        <w:t>Aula multimedia</w:t>
      </w:r>
      <w:r w:rsidRPr="00F51763">
        <w:rPr>
          <w:rFonts w:eastAsia="Arial" w:cs="Calibri"/>
          <w:bCs/>
        </w:rPr>
        <w:t xml:space="preserve"> </w:t>
      </w:r>
      <w:r w:rsidR="00806A20">
        <w:rPr>
          <w:rFonts w:eastAsia="Arial" w:cs="Calibri"/>
          <w:bCs/>
        </w:rPr>
        <w:t>202</w:t>
      </w:r>
    </w:p>
    <w:p w:rsidRPr="00F51763" w:rsidR="00DD7DE9" w:rsidP="00DD7DE9" w:rsidRDefault="00DD7DE9" w14:paraId="4295213D" w14:textId="6ECC8BF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Pr="00F51763" w:rsidR="000723CC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  <w:r w:rsidRPr="00806A20" w:rsidR="00806A20">
        <w:rPr>
          <w:rFonts w:eastAsia="Arial" w:cs="Calibri"/>
          <w:bCs/>
        </w:rPr>
        <w:t>Aprendizaje basado en casos, lluvia de ideas guiada</w:t>
      </w:r>
      <w:r w:rsidR="00806A20">
        <w:rPr>
          <w:rFonts w:eastAsia="Arial" w:cs="Calibri"/>
          <w:bCs/>
        </w:rPr>
        <w:t>.</w:t>
      </w:r>
    </w:p>
    <w:p w:rsidRPr="00F51763" w:rsidR="00DD7DE9" w:rsidP="467ABDD1" w:rsidRDefault="00DD7DE9" w14:paraId="6E2905C9" w14:textId="4F9C779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</w:rPr>
      </w:pPr>
      <w:r w:rsidRPr="467ABDD1" w:rsidR="00DD7DE9">
        <w:rPr>
          <w:rFonts w:eastAsia="Arial" w:cs="Calibri"/>
        </w:rPr>
        <w:t>Materiales de formación</w:t>
      </w:r>
      <w:r w:rsidRPr="467ABDD1" w:rsidR="00806A20">
        <w:rPr>
          <w:rFonts w:eastAsia="Arial" w:cs="Calibri"/>
        </w:rPr>
        <w:t xml:space="preserve">: Casos reales de </w:t>
      </w:r>
      <w:r w:rsidRPr="467ABDD1" w:rsidR="4A95B04C">
        <w:rPr>
          <w:rFonts w:eastAsia="Arial" w:cs="Calibri"/>
        </w:rPr>
        <w:t>empresas</w:t>
      </w:r>
      <w:r w:rsidRPr="467ABDD1" w:rsidR="00806A20">
        <w:rPr>
          <w:rFonts w:eastAsia="Arial" w:cs="Calibri"/>
        </w:rPr>
        <w:t>.</w:t>
      </w:r>
    </w:p>
    <w:p w:rsidRPr="00F51763" w:rsidR="00DD7DE9" w:rsidP="00DD7DE9" w:rsidRDefault="00DD7DE9" w14:paraId="36CFEE0D" w14:textId="7C0D031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806A20">
        <w:rPr>
          <w:rFonts w:eastAsia="Arial" w:cs="Calibri"/>
          <w:bCs/>
        </w:rPr>
        <w:t xml:space="preserve"> </w:t>
      </w:r>
      <w:r w:rsidR="00806A20">
        <w:t>Videos de tendencias</w:t>
      </w:r>
      <w:r w:rsidR="00806A20">
        <w:t>.</w:t>
      </w:r>
    </w:p>
    <w:p w:rsidR="00F51763" w:rsidP="00DD7DE9" w:rsidRDefault="00DD7DE9" w14:paraId="61EC3047" w14:textId="0DB5713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  <w:r w:rsidR="00806A20">
        <w:rPr>
          <w:rFonts w:eastAsia="Arial" w:cs="Calibri"/>
          <w:bCs/>
        </w:rPr>
        <w:t xml:space="preserve">4 </w:t>
      </w:r>
      <w:r w:rsidRPr="00F51763">
        <w:rPr>
          <w:rFonts w:eastAsia="Arial" w:cs="Calibri"/>
          <w:bCs/>
        </w:rPr>
        <w:t>horas.</w:t>
      </w:r>
    </w:p>
    <w:p w:rsidR="00F51763" w:rsidRDefault="00F51763" w14:paraId="6E14D626" w14:textId="5BCF286A">
      <w:pPr>
        <w:spacing w:after="0" w:line="240" w:lineRule="auto"/>
        <w:rPr>
          <w:rFonts w:eastAsia="Arial" w:cs="Calibri"/>
          <w:bCs/>
        </w:rPr>
      </w:pPr>
    </w:p>
    <w:p w:rsidRPr="00F51763" w:rsidR="00451A05" w:rsidP="00451A05" w:rsidRDefault="00FE7202" w14:paraId="28E1A594" w14:textId="2130B380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Pr="00F51763" w:rsidR="00451A05">
        <w:rPr>
          <w:rFonts w:ascii="Calibri" w:hAnsi="Calibri" w:cs="Calibri"/>
          <w:b/>
          <w:bCs/>
        </w:rPr>
        <w:t xml:space="preserve">Actividades de </w:t>
      </w:r>
      <w:r w:rsidRPr="00F51763" w:rsidR="00BA649D">
        <w:rPr>
          <w:rFonts w:ascii="Calibri" w:hAnsi="Calibri" w:cs="Calibri"/>
          <w:b/>
          <w:bCs/>
        </w:rPr>
        <w:t xml:space="preserve">contextualización e identificación de </w:t>
      </w:r>
      <w:r w:rsidRPr="00F51763" w:rsidR="0E399CB2">
        <w:rPr>
          <w:rFonts w:ascii="Calibri" w:hAnsi="Calibri" w:cs="Calibri"/>
          <w:b/>
          <w:bCs/>
        </w:rPr>
        <w:t>conocimientos</w:t>
      </w:r>
      <w:r w:rsidRPr="00F51763" w:rsidR="00BA649D">
        <w:rPr>
          <w:rFonts w:ascii="Calibri" w:hAnsi="Calibri" w:cs="Calibri"/>
          <w:b/>
          <w:bCs/>
        </w:rPr>
        <w:t xml:space="preserve"> necesarios para el aprendizaje:</w:t>
      </w:r>
    </w:p>
    <w:p w:rsidRPr="00F51763" w:rsidR="00DD7DE9" w:rsidP="00DD7DE9" w:rsidRDefault="00DD7DE9" w14:paraId="751EED1B" w14:textId="72F7958B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  <w:r w:rsidRPr="00806A20" w:rsidR="00806A20">
        <w:rPr>
          <w:rFonts w:eastAsia="Arial" w:cs="Calibri"/>
          <w:bCs/>
        </w:rPr>
        <w:t xml:space="preserve">Taller: Identificación de públicos y análisis de mercado. Los aprendices usan herramientas como </w:t>
      </w:r>
      <w:proofErr w:type="spellStart"/>
      <w:r w:rsidR="00806A20">
        <w:rPr>
          <w:rFonts w:eastAsia="Arial" w:cs="Calibri"/>
          <w:bCs/>
        </w:rPr>
        <w:t>Microsot</w:t>
      </w:r>
      <w:proofErr w:type="spellEnd"/>
      <w:r w:rsidR="00806A20">
        <w:rPr>
          <w:rFonts w:eastAsia="Arial" w:cs="Calibri"/>
          <w:bCs/>
        </w:rPr>
        <w:t xml:space="preserve"> office 365</w:t>
      </w:r>
      <w:r w:rsidRPr="00806A20" w:rsidR="00806A20">
        <w:rPr>
          <w:rFonts w:eastAsia="Arial" w:cs="Calibri"/>
          <w:bCs/>
        </w:rPr>
        <w:t xml:space="preserve"> y redes sociales.</w:t>
      </w:r>
    </w:p>
    <w:p w:rsidRPr="00F51763" w:rsidR="00DD7DE9" w:rsidP="00DD7DE9" w:rsidRDefault="00DD7DE9" w14:paraId="3E7B0DDC" w14:textId="332C52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  <w:r w:rsidR="00806A20">
        <w:rPr>
          <w:rFonts w:eastAsia="Arial" w:cs="Calibri"/>
          <w:bCs/>
        </w:rPr>
        <w:t>Aula multimedia</w:t>
      </w:r>
      <w:r w:rsidRPr="00F51763" w:rsidR="00806A20">
        <w:rPr>
          <w:rFonts w:eastAsia="Arial" w:cs="Calibri"/>
          <w:bCs/>
        </w:rPr>
        <w:t xml:space="preserve"> </w:t>
      </w:r>
      <w:r w:rsidR="00806A20">
        <w:rPr>
          <w:rFonts w:eastAsia="Arial" w:cs="Calibri"/>
          <w:bCs/>
        </w:rPr>
        <w:t>202</w:t>
      </w:r>
    </w:p>
    <w:p w:rsidRPr="00F51763" w:rsidR="00DD7DE9" w:rsidP="00DD7DE9" w:rsidRDefault="00DD7DE9" w14:paraId="11CF7DE0" w14:textId="16E4EB02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Pr="00F51763" w:rsidR="000723CC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>didácticas activas:</w:t>
      </w:r>
      <w:proofErr w:type="gramStart"/>
      <w:r w:rsidRPr="00F51763">
        <w:rPr>
          <w:rFonts w:eastAsia="Arial" w:cs="Calibri"/>
          <w:bCs/>
        </w:rPr>
        <w:t xml:space="preserve">  </w:t>
      </w:r>
      <w:r w:rsidRPr="00806A20" w:rsidR="00806A20">
        <w:rPr>
          <w:rFonts w:eastAsia="Arial" w:cs="Calibri"/>
          <w:bCs/>
        </w:rPr>
        <w:t>:</w:t>
      </w:r>
      <w:proofErr w:type="gramEnd"/>
      <w:r w:rsidRPr="00806A20" w:rsidR="00806A20">
        <w:rPr>
          <w:rFonts w:eastAsia="Arial" w:cs="Calibri"/>
          <w:bCs/>
        </w:rPr>
        <w:t xml:space="preserve"> Aprendizaje basado en indagación, investigación guiada</w:t>
      </w:r>
      <w:r w:rsidR="00806A20">
        <w:rPr>
          <w:rFonts w:eastAsia="Arial" w:cs="Calibri"/>
          <w:bCs/>
        </w:rPr>
        <w:t>.</w:t>
      </w:r>
    </w:p>
    <w:p w:rsidRPr="00F51763" w:rsidR="00DD7DE9" w:rsidP="00DD7DE9" w:rsidRDefault="00DD7DE9" w14:paraId="601CC2C1" w14:textId="1C6F7830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proofErr w:type="gramStart"/>
      <w:r w:rsidR="00806A20">
        <w:rPr>
          <w:rFonts w:eastAsia="Arial" w:cs="Calibri"/>
          <w:bCs/>
        </w:rPr>
        <w:t xml:space="preserve">: </w:t>
      </w:r>
      <w:r w:rsidR="00806A20">
        <w:t>:</w:t>
      </w:r>
      <w:proofErr w:type="gramEnd"/>
      <w:r w:rsidR="00806A20">
        <w:t xml:space="preserve"> Guía de análisis de mercado, fichas del </w:t>
      </w:r>
      <w:proofErr w:type="spellStart"/>
      <w:r w:rsidR="00806A20">
        <w:t>buyer</w:t>
      </w:r>
      <w:proofErr w:type="spellEnd"/>
      <w:r w:rsidR="00806A20">
        <w:t xml:space="preserve"> persona</w:t>
      </w:r>
      <w:r w:rsidR="00806A20">
        <w:t>.</w:t>
      </w:r>
    </w:p>
    <w:p w:rsidRPr="00F51763" w:rsidR="00DD7DE9" w:rsidP="00DD7DE9" w:rsidRDefault="00DD7DE9" w14:paraId="4A6851C9" w14:textId="6393AAE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806A20">
        <w:rPr>
          <w:rFonts w:eastAsia="Arial" w:cs="Calibri"/>
          <w:bCs/>
        </w:rPr>
        <w:t xml:space="preserve"> </w:t>
      </w:r>
      <w:r w:rsidRPr="00806A20" w:rsidR="00806A20">
        <w:rPr>
          <w:rFonts w:eastAsia="Arial" w:cs="Calibri"/>
          <w:bCs/>
        </w:rPr>
        <w:t>Internet, buscadores, redes sociales</w:t>
      </w:r>
      <w:r w:rsidR="00806A20">
        <w:rPr>
          <w:rFonts w:eastAsia="Arial" w:cs="Calibri"/>
          <w:bCs/>
        </w:rPr>
        <w:t>.</w:t>
      </w:r>
    </w:p>
    <w:p w:rsidRPr="00F51763" w:rsidR="00DD7DE9" w:rsidP="00DD7DE9" w:rsidRDefault="00DD7DE9" w14:paraId="1F166689" w14:textId="12FC03A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  <w:r w:rsidR="00806A20">
        <w:rPr>
          <w:rFonts w:eastAsia="Arial" w:cs="Calibri"/>
          <w:bCs/>
        </w:rPr>
        <w:t xml:space="preserve">16 </w:t>
      </w:r>
      <w:r w:rsidRPr="00F51763">
        <w:rPr>
          <w:rFonts w:eastAsia="Arial" w:cs="Calibri"/>
          <w:bCs/>
        </w:rPr>
        <w:t>horas.</w:t>
      </w:r>
      <w:r w:rsidR="00806A20">
        <w:rPr>
          <w:rFonts w:eastAsia="Arial" w:cs="Calibri"/>
          <w:bCs/>
        </w:rPr>
        <w:t xml:space="preserve"> </w:t>
      </w:r>
    </w:p>
    <w:p w:rsidR="00F51763" w:rsidRDefault="00F51763" w14:paraId="3E152328" w14:textId="354E43E6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:rsidRPr="00F51763" w:rsidR="003B493D" w:rsidP="00451A05" w:rsidRDefault="00FE7202" w14:paraId="1ECBC812" w14:textId="470D24CF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Pr="00F51763" w:rsidR="00CC084F">
        <w:rPr>
          <w:rFonts w:cs="Calibri"/>
          <w:b/>
          <w:bCs/>
          <w:sz w:val="24"/>
          <w:szCs w:val="24"/>
        </w:rPr>
        <w:t xml:space="preserve">Actividades de </w:t>
      </w:r>
      <w:r w:rsidRPr="00F51763" w:rsidR="09EDA5A2">
        <w:rPr>
          <w:rFonts w:cs="Calibri"/>
          <w:b/>
          <w:bCs/>
          <w:sz w:val="24"/>
          <w:szCs w:val="24"/>
        </w:rPr>
        <w:t>apropiación</w:t>
      </w:r>
      <w:r w:rsidRPr="00F51763" w:rsidR="00CC084F">
        <w:rPr>
          <w:rFonts w:cs="Calibri"/>
          <w:b/>
          <w:bCs/>
          <w:sz w:val="24"/>
          <w:szCs w:val="24"/>
        </w:rPr>
        <w:t xml:space="preserve">: </w:t>
      </w:r>
    </w:p>
    <w:p w:rsidRPr="00F51763" w:rsidR="00DD7DE9" w:rsidP="00DD7DE9" w:rsidRDefault="00DD7DE9" w14:paraId="1B4C2E1D" w14:textId="65E1A58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  <w:r w:rsidRPr="005E799C" w:rsidR="005E799C">
        <w:rPr>
          <w:rFonts w:eastAsia="Arial" w:cs="Calibri"/>
          <w:bCs/>
        </w:rPr>
        <w:t>Elaboración de informe de análisis del mercado y del público objetivo para un producto multimedia.</w:t>
      </w:r>
    </w:p>
    <w:p w:rsidRPr="00F51763" w:rsidR="00DD7DE9" w:rsidP="00DD7DE9" w:rsidRDefault="00DD7DE9" w14:paraId="5491C3CF" w14:textId="21C5D8B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Ambiente requerido:</w:t>
      </w:r>
      <w:r w:rsidRPr="005E799C" w:rsidR="005E799C">
        <w:rPr>
          <w:rFonts w:eastAsia="Arial" w:cs="Calibri"/>
          <w:bCs/>
        </w:rPr>
        <w:t xml:space="preserve"> </w:t>
      </w:r>
      <w:r w:rsidRPr="00F51763" w:rsidR="005E799C">
        <w:rPr>
          <w:rFonts w:eastAsia="Arial" w:cs="Calibri"/>
          <w:bCs/>
        </w:rPr>
        <w:t xml:space="preserve"> </w:t>
      </w:r>
      <w:r w:rsidR="005E799C">
        <w:rPr>
          <w:rFonts w:eastAsia="Arial" w:cs="Calibri"/>
          <w:bCs/>
        </w:rPr>
        <w:t>Aula multimedia</w:t>
      </w:r>
      <w:r w:rsidRPr="00F51763" w:rsidR="005E799C">
        <w:rPr>
          <w:rFonts w:eastAsia="Arial" w:cs="Calibri"/>
          <w:bCs/>
        </w:rPr>
        <w:t xml:space="preserve"> </w:t>
      </w:r>
      <w:r w:rsidR="005E799C">
        <w:rPr>
          <w:rFonts w:eastAsia="Arial" w:cs="Calibri"/>
          <w:bCs/>
        </w:rPr>
        <w:t>202</w:t>
      </w:r>
      <w:r w:rsidRPr="00F51763">
        <w:rPr>
          <w:rFonts w:eastAsia="Arial" w:cs="Calibri"/>
          <w:bCs/>
        </w:rPr>
        <w:t xml:space="preserve">  </w:t>
      </w:r>
    </w:p>
    <w:p w:rsidRPr="00F51763" w:rsidR="00DD7DE9" w:rsidP="00DD7DE9" w:rsidRDefault="00DD7DE9" w14:paraId="7711BBA8" w14:textId="01C7C742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Pr="00F51763" w:rsidR="00D83FDF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  <w:r w:rsidR="005E799C">
        <w:t>Estudio de caso, trabajo en equipo</w:t>
      </w:r>
      <w:r w:rsidR="005E799C">
        <w:t>.</w:t>
      </w:r>
    </w:p>
    <w:p w:rsidRPr="00F51763" w:rsidR="00DD7DE9" w:rsidP="00DD7DE9" w:rsidRDefault="00DD7DE9" w14:paraId="7E59059A" w14:textId="098973A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 w:rsidR="005E799C">
        <w:t>: Plantilla de informe, rúbrica</w:t>
      </w:r>
      <w:r w:rsidR="005E799C">
        <w:t>.</w:t>
      </w:r>
    </w:p>
    <w:p w:rsidRPr="00F51763" w:rsidR="00DD7DE9" w:rsidP="00DD7DE9" w:rsidRDefault="00DD7DE9" w14:paraId="3838E29A" w14:textId="60FC36D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5E799C">
        <w:rPr>
          <w:rFonts w:eastAsia="Arial" w:cs="Calibri"/>
          <w:bCs/>
        </w:rPr>
        <w:t xml:space="preserve"> </w:t>
      </w:r>
      <w:r w:rsidR="005E799C">
        <w:t>Documentos técnicos, artículos</w:t>
      </w:r>
      <w:r w:rsidR="005E799C">
        <w:t>.</w:t>
      </w:r>
    </w:p>
    <w:p w:rsidRPr="00F51763" w:rsidR="00F51763" w:rsidP="00DD7DE9" w:rsidRDefault="00F51763" w14:paraId="0793078B" w14:textId="0CB4314D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lastRenderedPageBreak/>
        <w:t>Evidencias de aprendizaje:</w:t>
      </w:r>
      <w:r w:rsidR="005E799C">
        <w:rPr>
          <w:rFonts w:eastAsia="Arial" w:cs="Calibri"/>
          <w:bCs/>
        </w:rPr>
        <w:t xml:space="preserve"> </w:t>
      </w:r>
      <w:r w:rsidRPr="005E799C" w:rsidR="005E799C">
        <w:rPr>
          <w:rFonts w:eastAsia="Arial" w:cs="Calibri"/>
          <w:bCs/>
        </w:rPr>
        <w:t>Informe entregado</w:t>
      </w:r>
      <w:r w:rsidR="005E799C">
        <w:rPr>
          <w:rFonts w:eastAsia="Arial" w:cs="Calibri"/>
          <w:bCs/>
        </w:rPr>
        <w:t>.</w:t>
      </w:r>
    </w:p>
    <w:p w:rsidRPr="00F51763" w:rsidR="00F51763" w:rsidP="00DD7DE9" w:rsidRDefault="00F51763" w14:paraId="1225360E" w14:textId="0100062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  <w:r w:rsidR="005E799C">
        <w:rPr>
          <w:rFonts w:eastAsia="Arial" w:cs="Calibri"/>
          <w:bCs/>
        </w:rPr>
        <w:t xml:space="preserve"> </w:t>
      </w:r>
      <w:r w:rsidR="005E799C">
        <w:t>Rúbrica de análisis de mercado</w:t>
      </w:r>
      <w:r w:rsidR="005E799C">
        <w:t>.</w:t>
      </w:r>
    </w:p>
    <w:p w:rsidRPr="009448E8" w:rsidR="00F51763" w:rsidP="009448E8" w:rsidRDefault="00DD7DE9" w14:paraId="79E3D99F" w14:textId="3CDCA3D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  <w:r w:rsidR="005E799C">
        <w:rPr>
          <w:rFonts w:eastAsia="Arial" w:cs="Calibri"/>
          <w:bCs/>
        </w:rPr>
        <w:t xml:space="preserve">30 </w:t>
      </w:r>
      <w:r w:rsidRPr="00F51763">
        <w:rPr>
          <w:rFonts w:eastAsia="Arial" w:cs="Calibri"/>
          <w:bCs/>
        </w:rPr>
        <w:t>horas.</w:t>
      </w:r>
      <w:r w:rsidR="00F51763">
        <w:rPr>
          <w:rFonts w:cs="Calibri"/>
          <w:color w:val="000000"/>
          <w:sz w:val="24"/>
          <w:szCs w:val="24"/>
          <w:lang w:eastAsia="es-ES"/>
        </w:rPr>
        <w:br w:type="page"/>
      </w:r>
    </w:p>
    <w:p w:rsidRPr="00F51763" w:rsidR="00815D58" w:rsidP="00451A05" w:rsidRDefault="00FE7202" w14:paraId="42C352DF" w14:textId="63DB8DFB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lastRenderedPageBreak/>
        <w:t xml:space="preserve">3.4 </w:t>
      </w:r>
      <w:r w:rsidRPr="00F51763" w:rsidR="00815D58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Pr="00F51763" w:rsidR="007D4273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Pr="00F51763" w:rsidR="00815D58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:rsidRPr="005E799C" w:rsidR="005E799C" w:rsidP="005E799C" w:rsidRDefault="00DD7DE9" w14:paraId="2D0EAD81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  <w:r w:rsidRPr="005E799C" w:rsidR="005E799C">
        <w:rPr>
          <w:rFonts w:eastAsia="Arial" w:cs="Calibri"/>
          <w:bCs/>
        </w:rPr>
        <w:t>Presentación del informe y propuesta de producto multimedia ajustado al análisis del público objetivo.</w:t>
      </w:r>
    </w:p>
    <w:p w:rsidRPr="005E799C" w:rsidR="005E799C" w:rsidP="005E799C" w:rsidRDefault="005E799C" w14:paraId="27230070" w14:textId="43D85D8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E799C">
        <w:rPr>
          <w:rFonts w:eastAsia="Arial" w:cs="Calibri"/>
          <w:bCs/>
        </w:rPr>
        <w:t xml:space="preserve">Ambiente requerido: Aula </w:t>
      </w:r>
      <w:r>
        <w:rPr>
          <w:rFonts w:eastAsia="Arial" w:cs="Calibri"/>
          <w:bCs/>
        </w:rPr>
        <w:t>multimedia 202</w:t>
      </w:r>
    </w:p>
    <w:p w:rsidRPr="005E799C" w:rsidR="005E799C" w:rsidP="005E799C" w:rsidRDefault="005E799C" w14:paraId="04D4829C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E799C">
        <w:rPr>
          <w:rFonts w:eastAsia="Arial" w:cs="Calibri"/>
          <w:bCs/>
        </w:rPr>
        <w:t xml:space="preserve">Estrategias o técnicas didácticas activas: Presentación oral, peer </w:t>
      </w:r>
      <w:proofErr w:type="spellStart"/>
      <w:r w:rsidRPr="005E799C">
        <w:rPr>
          <w:rFonts w:eastAsia="Arial" w:cs="Calibri"/>
          <w:bCs/>
        </w:rPr>
        <w:t>review</w:t>
      </w:r>
      <w:proofErr w:type="spellEnd"/>
    </w:p>
    <w:p w:rsidRPr="005E799C" w:rsidR="005E799C" w:rsidP="005E799C" w:rsidRDefault="005E799C" w14:paraId="67A35DCE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E799C">
        <w:rPr>
          <w:rFonts w:eastAsia="Arial" w:cs="Calibri"/>
          <w:bCs/>
        </w:rPr>
        <w:t xml:space="preserve">Materiales de formación: Guía de presentación, </w:t>
      </w:r>
      <w:proofErr w:type="spellStart"/>
      <w:r w:rsidRPr="005E799C">
        <w:rPr>
          <w:rFonts w:eastAsia="Arial" w:cs="Calibri"/>
          <w:bCs/>
        </w:rPr>
        <w:t>checklist</w:t>
      </w:r>
      <w:proofErr w:type="spellEnd"/>
      <w:r w:rsidRPr="005E799C">
        <w:rPr>
          <w:rFonts w:eastAsia="Arial" w:cs="Calibri"/>
          <w:bCs/>
        </w:rPr>
        <w:t xml:space="preserve"> de revisión</w:t>
      </w:r>
    </w:p>
    <w:p w:rsidRPr="005E799C" w:rsidR="005E799C" w:rsidP="005E799C" w:rsidRDefault="005E799C" w14:paraId="01529E74" w14:textId="36AE5DB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E799C">
        <w:rPr>
          <w:rFonts w:eastAsia="Arial" w:cs="Calibri"/>
          <w:bCs/>
        </w:rPr>
        <w:t>Material de apoyo: Proyec</w:t>
      </w:r>
      <w:r>
        <w:rPr>
          <w:rFonts w:eastAsia="Arial" w:cs="Calibri"/>
          <w:bCs/>
        </w:rPr>
        <w:t>ción T.V.</w:t>
      </w:r>
      <w:r w:rsidRPr="005E799C">
        <w:rPr>
          <w:rFonts w:eastAsia="Arial" w:cs="Calibri"/>
          <w:bCs/>
        </w:rPr>
        <w:t xml:space="preserve"> o herramientas digitales</w:t>
      </w:r>
    </w:p>
    <w:p w:rsidRPr="005E799C" w:rsidR="005E799C" w:rsidP="005E799C" w:rsidRDefault="005E799C" w14:paraId="599569DB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E799C">
        <w:rPr>
          <w:rFonts w:eastAsia="Arial" w:cs="Calibri"/>
          <w:bCs/>
        </w:rPr>
        <w:t>Evidencias de aprendizaje: Presentación realizada</w:t>
      </w:r>
    </w:p>
    <w:p w:rsidRPr="005E799C" w:rsidR="005E799C" w:rsidP="005E799C" w:rsidRDefault="005E799C" w14:paraId="540AECB9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E799C">
        <w:rPr>
          <w:rFonts w:eastAsia="Arial" w:cs="Calibri"/>
          <w:bCs/>
        </w:rPr>
        <w:t>Instrumentos de evaluación: Lista de cotejo de contenido y pertinencia</w:t>
      </w:r>
    </w:p>
    <w:p w:rsidR="00F51763" w:rsidP="005E799C" w:rsidRDefault="005E799C" w14:paraId="41CAF45F" w14:textId="4228454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 w:rsidRPr="005E799C">
        <w:rPr>
          <w:rFonts w:eastAsia="Arial" w:cs="Calibri"/>
          <w:bCs/>
        </w:rPr>
        <w:t>Duración de la actividad: 10 horas</w:t>
      </w:r>
    </w:p>
    <w:p w:rsidRPr="00F51763" w:rsidR="00B53D0D" w:rsidP="00033399" w:rsidRDefault="00B53D0D" w14:paraId="09BB763B" w14:textId="6A050B8A">
      <w:pPr>
        <w:spacing w:after="0" w:line="360" w:lineRule="auto"/>
        <w:jc w:val="both"/>
        <w:rPr>
          <w:rFonts w:cs="Calibri" w:eastAsiaTheme="majorEastAsia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Pr="00F51763" w:rsidR="00743A27"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2"/>
        <w:gridCol w:w="1628"/>
        <w:gridCol w:w="1556"/>
        <w:gridCol w:w="1688"/>
        <w:gridCol w:w="1659"/>
        <w:gridCol w:w="1706"/>
      </w:tblGrid>
      <w:tr w:rsidRPr="00F51763" w:rsidR="007659AA" w:rsidTr="00F51763" w14:paraId="7EF4B68F" w14:textId="77777777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5DA1453A" w14:textId="6E6E18A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7DEC9540" w14:textId="1003F5C8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2436F871" w14:textId="11839121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366AA20D" w14:textId="19C7E20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33D7A4C4" w14:textId="7777777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72D8B716" w14:textId="7777777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Pr="00F51763" w:rsidR="007659AA" w:rsidTr="009448E8" w14:paraId="5B95941D" w14:textId="77777777">
        <w:trPr>
          <w:trHeight w:val="795"/>
        </w:trPr>
        <w:tc>
          <w:tcPr>
            <w:tcW w:w="1398" w:type="dxa"/>
          </w:tcPr>
          <w:p w:rsidRPr="00F51763" w:rsidR="007659AA" w:rsidP="00BB464D" w:rsidRDefault="00D5427A" w14:paraId="645FCB30" w14:textId="380DBA49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D5427A">
              <w:rPr>
                <w:rFonts w:cs="Calibri"/>
                <w:b/>
                <w:sz w:val="24"/>
                <w:szCs w:val="24"/>
              </w:rPr>
              <w:t>Evaluación</w:t>
            </w:r>
          </w:p>
        </w:tc>
        <w:tc>
          <w:tcPr>
            <w:tcW w:w="1634" w:type="dxa"/>
          </w:tcPr>
          <w:p w:rsidRPr="00F51763" w:rsidR="007659AA" w:rsidP="00BB464D" w:rsidRDefault="00D5427A" w14:paraId="1574F07D" w14:textId="171036B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D5427A">
              <w:rPr>
                <w:rFonts w:cs="Calibri"/>
                <w:b/>
                <w:sz w:val="24"/>
                <w:szCs w:val="24"/>
              </w:rPr>
              <w:t>Investigación del mercado objetivo y tendencias actuales del diseño multimedia para desarrollar una propuesta orientada al cliente.</w:t>
            </w:r>
          </w:p>
        </w:tc>
        <w:tc>
          <w:tcPr>
            <w:tcW w:w="1515" w:type="dxa"/>
          </w:tcPr>
          <w:p w:rsidRPr="00D5427A" w:rsidR="00D5427A" w:rsidP="00D5427A" w:rsidRDefault="00D5427A" w14:paraId="23CA48D3" w14:textId="77777777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D5427A">
              <w:rPr>
                <w:rFonts w:cs="Calibri"/>
                <w:b/>
                <w:sz w:val="24"/>
                <w:szCs w:val="24"/>
              </w:rPr>
              <w:t>- Análisis grupal de casos reales de productos multimedia y tendencias.</w:t>
            </w:r>
          </w:p>
          <w:p w:rsidRPr="00D5427A" w:rsidR="00D5427A" w:rsidP="00D5427A" w:rsidRDefault="00D5427A" w14:paraId="22587EC7" w14:textId="77777777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D5427A">
              <w:rPr>
                <w:rFonts w:cs="Calibri"/>
                <w:b/>
                <w:sz w:val="24"/>
                <w:szCs w:val="24"/>
              </w:rPr>
              <w:t>- Taller de análisis de públicos objetivo con uso de herramientas digitales.</w:t>
            </w:r>
          </w:p>
          <w:p w:rsidRPr="00D5427A" w:rsidR="00D5427A" w:rsidP="00D5427A" w:rsidRDefault="00D5427A" w14:paraId="38044DA5" w14:textId="77777777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D5427A">
              <w:rPr>
                <w:rFonts w:cs="Calibri"/>
                <w:b/>
                <w:sz w:val="24"/>
                <w:szCs w:val="24"/>
              </w:rPr>
              <w:t>- Elaboración de informe técnico de análisis de mercado y público objetivo.</w:t>
            </w:r>
          </w:p>
          <w:p w:rsidRPr="00F51763" w:rsidR="007659AA" w:rsidP="00D5427A" w:rsidRDefault="00D5427A" w14:paraId="2B92BADE" w14:textId="18237302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D5427A">
              <w:rPr>
                <w:rFonts w:cs="Calibri"/>
                <w:b/>
                <w:sz w:val="24"/>
                <w:szCs w:val="24"/>
              </w:rPr>
              <w:lastRenderedPageBreak/>
              <w:t>- Presentación de los hallazgos y propuesta orientada.</w:t>
            </w:r>
          </w:p>
        </w:tc>
        <w:tc>
          <w:tcPr>
            <w:tcW w:w="1698" w:type="dxa"/>
          </w:tcPr>
          <w:p w:rsidRPr="00EB7AAC" w:rsidR="00EB7AAC" w:rsidP="00EB7AAC" w:rsidRDefault="00EB7AAC" w14:paraId="2AB6A06E" w14:textId="77777777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EB7AAC">
              <w:rPr>
                <w:rFonts w:cs="Calibri"/>
                <w:b/>
                <w:sz w:val="24"/>
                <w:szCs w:val="24"/>
              </w:rPr>
              <w:lastRenderedPageBreak/>
              <w:t>- Informe de análisis del mercado y público objetivo.</w:t>
            </w:r>
          </w:p>
          <w:p w:rsidRPr="00F51763" w:rsidR="007659AA" w:rsidP="00EB7AAC" w:rsidRDefault="00EB7AAC" w14:paraId="24E5EC53" w14:textId="3B355774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EB7AAC">
              <w:rPr>
                <w:rFonts w:cs="Calibri"/>
                <w:b/>
                <w:sz w:val="24"/>
                <w:szCs w:val="24"/>
              </w:rPr>
              <w:t>- Presentación del producto ajustado a tendencias.</w:t>
            </w:r>
          </w:p>
        </w:tc>
        <w:tc>
          <w:tcPr>
            <w:tcW w:w="1673" w:type="dxa"/>
          </w:tcPr>
          <w:p w:rsidRPr="00F51763" w:rsidR="007659AA" w:rsidP="00BB464D" w:rsidRDefault="005E799C" w14:paraId="23A802B2" w14:textId="111C9203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E799C">
              <w:rPr>
                <w:rFonts w:cs="Calibri"/>
                <w:b/>
                <w:sz w:val="24"/>
                <w:szCs w:val="24"/>
              </w:rPr>
              <w:t>- Entrega el informe del análisis del mercado o público objetivo y las tendencias actuales del diseño de proyectos multimedia.</w:t>
            </w:r>
          </w:p>
        </w:tc>
        <w:tc>
          <w:tcPr>
            <w:tcW w:w="1711" w:type="dxa"/>
          </w:tcPr>
          <w:p w:rsidRPr="005E799C" w:rsidR="005E799C" w:rsidP="005E799C" w:rsidRDefault="005E799C" w14:paraId="575F1317" w14:textId="77777777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5E799C">
              <w:rPr>
                <w:rFonts w:cs="Calibri"/>
                <w:b/>
                <w:sz w:val="24"/>
                <w:szCs w:val="24"/>
              </w:rPr>
              <w:t>- Técnica: Observación directa, revisión documental y coevaluación.</w:t>
            </w:r>
          </w:p>
          <w:p w:rsidRPr="00F51763" w:rsidR="007659AA" w:rsidP="005E799C" w:rsidRDefault="005E799C" w14:paraId="7F7C38A2" w14:textId="756C41F4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5E799C">
              <w:rPr>
                <w:rFonts w:cs="Calibri"/>
                <w:b/>
                <w:sz w:val="24"/>
                <w:szCs w:val="24"/>
              </w:rPr>
              <w:t>- Instrumentos: Rúbrica de análisis de mercado, lista de cotejo para la presentación.</w:t>
            </w:r>
          </w:p>
        </w:tc>
      </w:tr>
    </w:tbl>
    <w:p w:rsidR="009448E8" w:rsidP="009448E8" w:rsidRDefault="00F51763" w14:paraId="03C363E3" w14:textId="77777777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:rsidRPr="009448E8" w:rsidR="00F51763" w:rsidP="009448E8" w:rsidRDefault="00B53D0D" w14:paraId="0CCB4776" w14:textId="0C1B060A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tbl>
      <w:tblPr>
        <w:tblW w:w="0" w:type="auto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4"/>
        <w:gridCol w:w="7385"/>
      </w:tblGrid>
      <w:tr w:rsidRPr="00D5427A" w:rsidR="00D5427A" w:rsidTr="00D5427A" w14:paraId="1B74AB7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5BA786CF" w14:textId="77777777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D5427A">
              <w:rPr>
                <w:rFonts w:cs="Calibri"/>
                <w:b/>
                <w:bCs/>
                <w:sz w:val="24"/>
                <w:szCs w:val="24"/>
              </w:rPr>
              <w:t>Término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44EB8C5D" w14:textId="77777777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D5427A">
              <w:rPr>
                <w:rFonts w:cs="Calibri"/>
                <w:b/>
                <w:bCs/>
                <w:sz w:val="24"/>
                <w:szCs w:val="24"/>
              </w:rPr>
              <w:t>Definición</w:t>
            </w:r>
          </w:p>
        </w:tc>
      </w:tr>
      <w:tr w:rsidRPr="00D5427A" w:rsidR="00D5427A" w:rsidTr="00D5427A" w14:paraId="04F9E78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65E2F2B5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Tendencia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4E85FAF8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Dirección o patrón general de cambio o desarrollo en un sector, como el diseño o el consumo de contenidos multimedia.</w:t>
            </w:r>
          </w:p>
        </w:tc>
      </w:tr>
      <w:tr w:rsidRPr="00D5427A" w:rsidR="00D5427A" w:rsidTr="00D5427A" w14:paraId="2D3BC0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0234851C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Mercado objetivo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33E32CD5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Grupo específico de personas al que se dirige un producto o servicio, definido por características como edad, intereses, comportamiento y ubicación.</w:t>
            </w:r>
          </w:p>
        </w:tc>
      </w:tr>
      <w:tr w:rsidRPr="00D5427A" w:rsidR="00D5427A" w:rsidTr="00D5427A" w14:paraId="79B37D5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6864EA89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Público objetivo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02866A95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Segmento específico de consumidores al que se quiere llegar con una estrategia de comunicación o marketing. Similar a “mercado objetivo”, pero más enfocado en la comunicación.</w:t>
            </w:r>
          </w:p>
        </w:tc>
      </w:tr>
      <w:tr w:rsidRPr="00D5427A" w:rsidR="00D5427A" w:rsidTr="00D5427A" w14:paraId="0F82FA9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75DB6630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Análisis de mercado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7CEC4794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Proceso de recopilación e interpretación de datos para entender el entorno en el que se lanza un producto, identificar oportunidades, riesgos y la competencia.</w:t>
            </w:r>
          </w:p>
        </w:tc>
      </w:tr>
      <w:tr w:rsidRPr="00D5427A" w:rsidR="00D5427A" w:rsidTr="00D5427A" w14:paraId="017B26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2ED550FF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Diseño multimedia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4891190F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Integración de elementos como texto, imágenes, sonido, animación y video para comunicar mensajes de forma atractiva e interactiva.</w:t>
            </w:r>
          </w:p>
        </w:tc>
      </w:tr>
      <w:tr w:rsidRPr="00D5427A" w:rsidR="00D5427A" w:rsidTr="00D5427A" w14:paraId="6EEDAA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6C8C2B7C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Benchmarking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586D29E9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Técnica de análisis competitivo que consiste en comparar productos, procesos o servicios propios con los de empresas líderes del mercado.</w:t>
            </w:r>
          </w:p>
        </w:tc>
      </w:tr>
      <w:tr w:rsidRPr="00D5427A" w:rsidR="00D5427A" w:rsidTr="00D5427A" w14:paraId="5607ED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2EAE4A2B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Propuesta de valor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6F602212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Beneficio principal que un producto o servicio ofrece al cliente para resolver un problema o satisfacer una necesidad.</w:t>
            </w:r>
          </w:p>
        </w:tc>
      </w:tr>
      <w:tr w:rsidRPr="00D5427A" w:rsidR="00D5427A" w:rsidTr="00D5427A" w14:paraId="26F0D9B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09237D4C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D5427A">
              <w:rPr>
                <w:rFonts w:cs="Calibri"/>
                <w:sz w:val="24"/>
                <w:szCs w:val="24"/>
              </w:rPr>
              <w:t>Buyer</w:t>
            </w:r>
            <w:proofErr w:type="spellEnd"/>
            <w:r w:rsidRPr="00D5427A">
              <w:rPr>
                <w:rFonts w:cs="Calibri"/>
                <w:sz w:val="24"/>
                <w:szCs w:val="24"/>
              </w:rPr>
              <w:t xml:space="preserve"> persona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318A6FD4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 xml:space="preserve">Representación </w:t>
            </w:r>
            <w:proofErr w:type="spellStart"/>
            <w:r w:rsidRPr="00D5427A">
              <w:rPr>
                <w:rFonts w:cs="Calibri"/>
                <w:sz w:val="24"/>
                <w:szCs w:val="24"/>
              </w:rPr>
              <w:t>semi-ficticia</w:t>
            </w:r>
            <w:proofErr w:type="spellEnd"/>
            <w:r w:rsidRPr="00D5427A">
              <w:rPr>
                <w:rFonts w:cs="Calibri"/>
                <w:sz w:val="24"/>
                <w:szCs w:val="24"/>
              </w:rPr>
              <w:t xml:space="preserve"> </w:t>
            </w:r>
            <w:proofErr w:type="gramStart"/>
            <w:r w:rsidRPr="00D5427A">
              <w:rPr>
                <w:rFonts w:cs="Calibri"/>
                <w:sz w:val="24"/>
                <w:szCs w:val="24"/>
              </w:rPr>
              <w:t>del cliente ideal basada</w:t>
            </w:r>
            <w:proofErr w:type="gramEnd"/>
            <w:r w:rsidRPr="00D5427A">
              <w:rPr>
                <w:rFonts w:cs="Calibri"/>
                <w:sz w:val="24"/>
                <w:szCs w:val="24"/>
              </w:rPr>
              <w:t xml:space="preserve"> en datos reales sobre comportamiento, motivaciones y objetivos.</w:t>
            </w:r>
          </w:p>
        </w:tc>
      </w:tr>
      <w:tr w:rsidRPr="00D5427A" w:rsidR="00D5427A" w:rsidTr="00D5427A" w14:paraId="4B592B9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00DD99E1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Tendencias de diseño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5064F007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Cambios o estilos emergentes que marcan la evolución estética y funcional de productos multimedia. Ej.: minimalismo, diseño responsivo, interactividad.</w:t>
            </w:r>
          </w:p>
        </w:tc>
      </w:tr>
      <w:tr w:rsidRPr="00D5427A" w:rsidR="00D5427A" w:rsidTr="00D5427A" w14:paraId="009F2E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36EA0624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Segmentación de mercado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4AFA5517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Proceso de dividir un mercado amplio en subgrupos más pequeños y homogéneos para dirigir mejor los esfuerzos de marketing.</w:t>
            </w:r>
          </w:p>
        </w:tc>
      </w:tr>
      <w:tr w:rsidRPr="00D5427A" w:rsidR="00D5427A" w:rsidTr="00D5427A" w14:paraId="77AE4BC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75BB0727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Necesidades del cliente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230E53B7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Requerimientos o deseos explícitos o implícitos que una persona espera satisfacer al adquirir un producto o servicio.</w:t>
            </w:r>
          </w:p>
        </w:tc>
      </w:tr>
      <w:tr w:rsidRPr="00D5427A" w:rsidR="00D5427A" w:rsidTr="00D5427A" w14:paraId="1F0CD32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D5427A" w:rsidR="00D5427A" w:rsidP="00D5427A" w:rsidRDefault="00D5427A" w14:paraId="749CEE65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Diseño centrado en el usuario (DCU)</w:t>
            </w:r>
          </w:p>
        </w:tc>
        <w:tc>
          <w:tcPr>
            <w:tcW w:w="0" w:type="auto"/>
            <w:vAlign w:val="center"/>
            <w:hideMark/>
          </w:tcPr>
          <w:p w:rsidRPr="00D5427A" w:rsidR="00D5427A" w:rsidP="00D5427A" w:rsidRDefault="00D5427A" w14:paraId="43729D64" w14:textId="7777777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5427A">
              <w:rPr>
                <w:rFonts w:cs="Calibri"/>
                <w:sz w:val="24"/>
                <w:szCs w:val="24"/>
              </w:rPr>
              <w:t>Enfoque de diseño que prioriza las necesidades, expectativas y preferencias del usuario final durante todo el proceso creativo.</w:t>
            </w:r>
          </w:p>
        </w:tc>
      </w:tr>
    </w:tbl>
    <w:p w:rsidR="009448E8" w:rsidP="009448E8" w:rsidRDefault="009448E8" w14:paraId="15ADBB07" w14:textId="77777777">
      <w:pPr>
        <w:spacing w:after="0" w:line="240" w:lineRule="auto"/>
        <w:rPr>
          <w:rFonts w:cs="Calibri"/>
          <w:b/>
          <w:sz w:val="24"/>
          <w:szCs w:val="24"/>
        </w:rPr>
      </w:pPr>
    </w:p>
    <w:p w:rsidR="00B53D0D" w:rsidP="009448E8" w:rsidRDefault="00B53D0D" w14:paraId="6D812BFE" w14:textId="60F798CC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:rsidRPr="00F51763" w:rsidR="00D5427A" w:rsidP="009448E8" w:rsidRDefault="00D5427A" w14:paraId="68393394" w14:textId="77777777">
      <w:pPr>
        <w:spacing w:after="0" w:line="240" w:lineRule="auto"/>
        <w:rPr>
          <w:rFonts w:cs="Calibri"/>
          <w:b/>
          <w:sz w:val="24"/>
          <w:szCs w:val="24"/>
        </w:rPr>
      </w:pPr>
    </w:p>
    <w:p w:rsidRPr="00D5427A" w:rsidR="00D5427A" w:rsidP="00D5427A" w:rsidRDefault="00D5427A" w14:paraId="29EA6D95" w14:textId="73CBEDF4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bCs/>
          <w:sz w:val="24"/>
          <w:szCs w:val="24"/>
        </w:rPr>
      </w:pPr>
      <w:r w:rsidRPr="00D5427A">
        <w:rPr>
          <w:rFonts w:ascii="Calibri" w:hAnsi="Calibri" w:cs="Calibri"/>
          <w:bCs/>
          <w:sz w:val="24"/>
          <w:szCs w:val="24"/>
        </w:rPr>
        <w:t xml:space="preserve">Kotler, P., &amp; Armstrong, G. (2017). </w:t>
      </w:r>
      <w:r w:rsidRPr="00D5427A">
        <w:rPr>
          <w:rFonts w:ascii="Calibri" w:hAnsi="Calibri" w:cs="Calibri"/>
          <w:bCs/>
          <w:i/>
          <w:iCs/>
          <w:sz w:val="24"/>
          <w:szCs w:val="24"/>
        </w:rPr>
        <w:t>Fundamentos de marketing</w:t>
      </w:r>
      <w:r w:rsidRPr="00D5427A">
        <w:rPr>
          <w:rFonts w:ascii="Calibri" w:hAnsi="Calibri" w:cs="Calibri"/>
          <w:bCs/>
          <w:sz w:val="24"/>
          <w:szCs w:val="24"/>
        </w:rPr>
        <w:t xml:space="preserve"> (13.ª ed.). Pearson Educación.</w:t>
      </w:r>
    </w:p>
    <w:p w:rsidR="00D5427A" w:rsidP="00D5427A" w:rsidRDefault="00D5427A" w14:paraId="217AB0DE" w14:textId="77777777">
      <w:pPr>
        <w:spacing w:after="0" w:line="240" w:lineRule="auto"/>
        <w:rPr>
          <w:rFonts w:cs="Calibri"/>
          <w:bCs/>
          <w:sz w:val="24"/>
          <w:szCs w:val="24"/>
        </w:rPr>
      </w:pPr>
      <w:r w:rsidRPr="00D5427A">
        <w:rPr>
          <w:rFonts w:cs="Calibri"/>
          <w:bCs/>
          <w:sz w:val="24"/>
          <w:szCs w:val="24"/>
        </w:rPr>
        <w:t>Aporta conceptos clave sobre mercado, segmentación, comportamiento del consumidor y análisis del entorno.</w:t>
      </w:r>
    </w:p>
    <w:p w:rsidRPr="00D5427A" w:rsidR="00D5427A" w:rsidP="00D5427A" w:rsidRDefault="00D5427A" w14:paraId="727E6AFD" w14:textId="7781FFA4">
      <w:pPr>
        <w:spacing w:after="0" w:line="240" w:lineRule="auto"/>
        <w:rPr>
          <w:rFonts w:cs="Calibri"/>
          <w:bCs/>
          <w:sz w:val="24"/>
          <w:szCs w:val="24"/>
        </w:rPr>
      </w:pPr>
      <w:hyperlink w:history="1" r:id="rId11">
        <w:r w:rsidRPr="00256382">
          <w:rPr>
            <w:rStyle w:val="Hipervnculo"/>
            <w:rFonts w:cs="Calibri"/>
            <w:bCs/>
            <w:sz w:val="24"/>
            <w:szCs w:val="24"/>
          </w:rPr>
          <w:t>https://frrq.cvg.utn.edu.ar/pluginfile.php/14584/mod_resource/content/1/Fundamentos%20del%20Marketing-Kotler.pdf</w:t>
        </w:r>
      </w:hyperlink>
      <w:r>
        <w:rPr>
          <w:rFonts w:cs="Calibri"/>
          <w:bCs/>
          <w:sz w:val="24"/>
          <w:szCs w:val="24"/>
        </w:rPr>
        <w:t xml:space="preserve"> </w:t>
      </w:r>
    </w:p>
    <w:p w:rsidRPr="00D5427A" w:rsidR="00D5427A" w:rsidP="00D5427A" w:rsidRDefault="00D5427A" w14:paraId="7ADFEFEA" w14:textId="4EE375CD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bCs/>
          <w:sz w:val="24"/>
          <w:szCs w:val="24"/>
        </w:rPr>
      </w:pPr>
      <w:r w:rsidRPr="00D5427A">
        <w:rPr>
          <w:rFonts w:ascii="Calibri" w:hAnsi="Calibri" w:cs="Calibri"/>
          <w:bCs/>
          <w:sz w:val="24"/>
          <w:szCs w:val="24"/>
        </w:rPr>
        <w:t xml:space="preserve">Landa, R. (2014). </w:t>
      </w:r>
      <w:r w:rsidRPr="00D5427A">
        <w:rPr>
          <w:rFonts w:ascii="Calibri" w:hAnsi="Calibri" w:cs="Calibri"/>
          <w:bCs/>
          <w:i/>
          <w:iCs/>
          <w:sz w:val="24"/>
          <w:szCs w:val="24"/>
        </w:rPr>
        <w:t>Diseño gráfico: fundamentos y prácticas</w:t>
      </w:r>
      <w:r w:rsidRPr="00D5427A">
        <w:rPr>
          <w:rFonts w:ascii="Calibri" w:hAnsi="Calibri" w:cs="Calibri"/>
          <w:bCs/>
          <w:sz w:val="24"/>
          <w:szCs w:val="24"/>
        </w:rPr>
        <w:t xml:space="preserve">. Cengage </w:t>
      </w:r>
      <w:proofErr w:type="spellStart"/>
      <w:r w:rsidRPr="00D5427A">
        <w:rPr>
          <w:rFonts w:ascii="Calibri" w:hAnsi="Calibri" w:cs="Calibri"/>
          <w:bCs/>
          <w:sz w:val="24"/>
          <w:szCs w:val="24"/>
        </w:rPr>
        <w:t>Learning</w:t>
      </w:r>
      <w:proofErr w:type="spellEnd"/>
      <w:r w:rsidRPr="00D5427A">
        <w:rPr>
          <w:rFonts w:ascii="Calibri" w:hAnsi="Calibri" w:cs="Calibri"/>
          <w:bCs/>
          <w:sz w:val="24"/>
          <w:szCs w:val="24"/>
        </w:rPr>
        <w:t>.</w:t>
      </w:r>
    </w:p>
    <w:p w:rsidR="00D5427A" w:rsidP="00D5427A" w:rsidRDefault="00D5427A" w14:paraId="7C03D7D8" w14:textId="77777777">
      <w:pPr>
        <w:spacing w:after="0" w:line="240" w:lineRule="auto"/>
        <w:rPr>
          <w:rFonts w:cs="Calibri"/>
          <w:bCs/>
          <w:sz w:val="24"/>
          <w:szCs w:val="24"/>
        </w:rPr>
      </w:pPr>
      <w:r w:rsidRPr="00D5427A">
        <w:rPr>
          <w:rFonts w:cs="Calibri"/>
          <w:bCs/>
          <w:sz w:val="24"/>
          <w:szCs w:val="24"/>
        </w:rPr>
        <w:t>Describe principios del diseño visual y técnicas actuales empleadas en multimedia, aplicadas al contexto de tendencias.</w:t>
      </w:r>
    </w:p>
    <w:p w:rsidRPr="00D5427A" w:rsidR="00D5427A" w:rsidP="00D5427A" w:rsidRDefault="00D5427A" w14:paraId="747F3960" w14:textId="6C3C791C">
      <w:pPr>
        <w:spacing w:after="0" w:line="240" w:lineRule="auto"/>
        <w:rPr>
          <w:rFonts w:cs="Calibri"/>
          <w:bCs/>
          <w:sz w:val="24"/>
          <w:szCs w:val="24"/>
        </w:rPr>
      </w:pPr>
      <w:hyperlink w:history="1" r:id="rId12">
        <w:r w:rsidRPr="00256382">
          <w:rPr>
            <w:rStyle w:val="Hipervnculo"/>
            <w:rFonts w:cs="Calibri"/>
            <w:bCs/>
            <w:sz w:val="24"/>
            <w:szCs w:val="24"/>
          </w:rPr>
          <w:t>https://books.google.com.co/books?id=WUKVEAAAQBAJ&amp;printsec=frontcover&amp;hl=es&amp;source=gbs_ge_summary_r&amp;cad=0#v=onepage&amp;q&amp;f=false</w:t>
        </w:r>
      </w:hyperlink>
      <w:r>
        <w:rPr>
          <w:rFonts w:cs="Calibri"/>
          <w:bCs/>
          <w:sz w:val="24"/>
          <w:szCs w:val="24"/>
        </w:rPr>
        <w:t xml:space="preserve"> </w:t>
      </w:r>
    </w:p>
    <w:p w:rsidRPr="00D5427A" w:rsidR="00D5427A" w:rsidP="00D5427A" w:rsidRDefault="00D5427A" w14:paraId="3A7C72C7" w14:textId="3E9A3BDF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bCs/>
          <w:sz w:val="24"/>
          <w:szCs w:val="24"/>
        </w:rPr>
      </w:pPr>
      <w:r w:rsidRPr="00D5427A">
        <w:rPr>
          <w:rFonts w:ascii="Calibri" w:hAnsi="Calibri" w:cs="Calibri"/>
          <w:bCs/>
          <w:sz w:val="24"/>
          <w:szCs w:val="24"/>
        </w:rPr>
        <w:t xml:space="preserve">Pérez, C. A. (2019). </w:t>
      </w:r>
      <w:r w:rsidRPr="00D5427A">
        <w:rPr>
          <w:rFonts w:ascii="Calibri" w:hAnsi="Calibri" w:cs="Calibri"/>
          <w:bCs/>
          <w:i/>
          <w:iCs/>
          <w:sz w:val="24"/>
          <w:szCs w:val="24"/>
        </w:rPr>
        <w:t>Introducción al diseño multimedia</w:t>
      </w:r>
      <w:r w:rsidRPr="00D5427A">
        <w:rPr>
          <w:rFonts w:ascii="Calibri" w:hAnsi="Calibri" w:cs="Calibri"/>
          <w:bCs/>
          <w:sz w:val="24"/>
          <w:szCs w:val="24"/>
        </w:rPr>
        <w:t>. Alfaomega.</w:t>
      </w:r>
    </w:p>
    <w:p w:rsidR="00D5427A" w:rsidP="00D5427A" w:rsidRDefault="00D5427A" w14:paraId="3ED32E48" w14:textId="77777777">
      <w:pPr>
        <w:spacing w:after="0" w:line="240" w:lineRule="auto"/>
        <w:rPr>
          <w:rFonts w:cs="Calibri"/>
          <w:bCs/>
          <w:sz w:val="24"/>
          <w:szCs w:val="24"/>
        </w:rPr>
      </w:pPr>
      <w:r w:rsidRPr="00D5427A">
        <w:rPr>
          <w:rFonts w:cs="Calibri"/>
          <w:bCs/>
          <w:sz w:val="24"/>
          <w:szCs w:val="24"/>
        </w:rPr>
        <w:t>Manual orientado al diseño multimedia que contextualiza elementos y herramientas en la industria actual.</w:t>
      </w:r>
    </w:p>
    <w:p w:rsidRPr="00D5427A" w:rsidR="006A54EF" w:rsidP="00D5427A" w:rsidRDefault="006A54EF" w14:paraId="0F3887FC" w14:textId="1C9FCE18">
      <w:pPr>
        <w:spacing w:after="0" w:line="240" w:lineRule="auto"/>
        <w:rPr>
          <w:rFonts w:cs="Calibri"/>
          <w:bCs/>
          <w:sz w:val="24"/>
          <w:szCs w:val="24"/>
        </w:rPr>
      </w:pPr>
      <w:hyperlink w:history="1" r:id="rId13">
        <w:r w:rsidRPr="00256382">
          <w:rPr>
            <w:rStyle w:val="Hipervnculo"/>
            <w:rFonts w:cs="Calibri"/>
            <w:bCs/>
            <w:sz w:val="24"/>
            <w:szCs w:val="24"/>
          </w:rPr>
          <w:t>https://www.alfaomegaeditor.com.mx/catalogos/pdf/CAT_COMPUTACION_2023_DIGITAL.pdf</w:t>
        </w:r>
      </w:hyperlink>
      <w:r>
        <w:rPr>
          <w:rFonts w:cs="Calibri"/>
          <w:bCs/>
          <w:sz w:val="24"/>
          <w:szCs w:val="24"/>
        </w:rPr>
        <w:t xml:space="preserve"> </w:t>
      </w:r>
    </w:p>
    <w:p w:rsidRPr="00D5427A" w:rsidR="00D5427A" w:rsidP="00D5427A" w:rsidRDefault="00D5427A" w14:paraId="296CE2DA" w14:textId="0A03DEE5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bCs/>
          <w:sz w:val="24"/>
          <w:szCs w:val="24"/>
        </w:rPr>
      </w:pPr>
      <w:r w:rsidRPr="00D5427A">
        <w:rPr>
          <w:rFonts w:ascii="Calibri" w:hAnsi="Calibri" w:cs="Calibri"/>
          <w:bCs/>
          <w:sz w:val="24"/>
          <w:szCs w:val="24"/>
        </w:rPr>
        <w:t xml:space="preserve"> Salinas, J. (2011). </w:t>
      </w:r>
      <w:r w:rsidRPr="00D5427A">
        <w:rPr>
          <w:rFonts w:ascii="Calibri" w:hAnsi="Calibri" w:cs="Calibri"/>
          <w:bCs/>
          <w:i/>
          <w:iCs/>
          <w:sz w:val="24"/>
          <w:szCs w:val="24"/>
        </w:rPr>
        <w:t>Innovación educativa y TIC: de la teoría a la práctica</w:t>
      </w:r>
      <w:r w:rsidRPr="00D5427A">
        <w:rPr>
          <w:rFonts w:ascii="Calibri" w:hAnsi="Calibri" w:cs="Calibri"/>
          <w:bCs/>
          <w:sz w:val="24"/>
          <w:szCs w:val="24"/>
        </w:rPr>
        <w:t>. Editorial UOC.</w:t>
      </w:r>
    </w:p>
    <w:p w:rsidR="00D5427A" w:rsidP="00D5427A" w:rsidRDefault="00D5427A" w14:paraId="51479332" w14:textId="77777777">
      <w:pPr>
        <w:spacing w:after="0" w:line="240" w:lineRule="auto"/>
        <w:rPr>
          <w:rFonts w:cs="Calibri"/>
          <w:bCs/>
          <w:sz w:val="24"/>
          <w:szCs w:val="24"/>
        </w:rPr>
      </w:pPr>
      <w:r w:rsidRPr="00D5427A">
        <w:rPr>
          <w:rFonts w:cs="Calibri"/>
          <w:bCs/>
          <w:sz w:val="24"/>
          <w:szCs w:val="24"/>
        </w:rPr>
        <w:t>Fundamenta el impacto de las TIC en la evolución del diseño y el aprendizaje interactivo multimedia.</w:t>
      </w:r>
    </w:p>
    <w:p w:rsidRPr="00D5427A" w:rsidR="00DB31B4" w:rsidP="00D5427A" w:rsidRDefault="00DB31B4" w14:paraId="391F28A6" w14:textId="0B7DE0C9">
      <w:pPr>
        <w:spacing w:after="0" w:line="240" w:lineRule="auto"/>
        <w:rPr>
          <w:rFonts w:cs="Calibri"/>
          <w:bCs/>
          <w:sz w:val="24"/>
          <w:szCs w:val="24"/>
        </w:rPr>
      </w:pPr>
      <w:hyperlink w:history="1" r:id="rId14">
        <w:r w:rsidRPr="00256382">
          <w:rPr>
            <w:rStyle w:val="Hipervnculo"/>
            <w:rFonts w:cs="Calibri"/>
            <w:bCs/>
            <w:sz w:val="24"/>
            <w:szCs w:val="24"/>
          </w:rPr>
          <w:t>https://rusc.uoc.edu/rusc/es/index.php/rusc/article/download/v1n1-salinas/228-1150-2-PB.pdf</w:t>
        </w:r>
      </w:hyperlink>
      <w:r>
        <w:rPr>
          <w:rFonts w:cs="Calibri"/>
          <w:bCs/>
          <w:sz w:val="24"/>
          <w:szCs w:val="24"/>
        </w:rPr>
        <w:t xml:space="preserve"> </w:t>
      </w:r>
    </w:p>
    <w:p w:rsidRPr="00D5427A" w:rsidR="00D5427A" w:rsidP="00D5427A" w:rsidRDefault="00D5427A" w14:paraId="41E6C260" w14:textId="4D40F963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bCs/>
          <w:sz w:val="24"/>
          <w:szCs w:val="24"/>
        </w:rPr>
      </w:pPr>
      <w:r w:rsidRPr="00D5427A">
        <w:rPr>
          <w:rFonts w:ascii="Calibri" w:hAnsi="Calibri" w:cs="Calibri"/>
          <w:bCs/>
          <w:sz w:val="24"/>
          <w:szCs w:val="24"/>
        </w:rPr>
        <w:t xml:space="preserve">Serrano, A. (2016). </w:t>
      </w:r>
      <w:r w:rsidRPr="00D5427A">
        <w:rPr>
          <w:rFonts w:ascii="Calibri" w:hAnsi="Calibri" w:cs="Calibri"/>
          <w:bCs/>
          <w:i/>
          <w:iCs/>
          <w:sz w:val="24"/>
          <w:szCs w:val="24"/>
        </w:rPr>
        <w:t>Comportamiento del consumidor</w:t>
      </w:r>
      <w:r w:rsidRPr="00D5427A">
        <w:rPr>
          <w:rFonts w:ascii="Calibri" w:hAnsi="Calibri" w:cs="Calibri"/>
          <w:bCs/>
          <w:sz w:val="24"/>
          <w:szCs w:val="24"/>
        </w:rPr>
        <w:t>. McGraw-Hill.</w:t>
      </w:r>
    </w:p>
    <w:p w:rsidR="00D5427A" w:rsidP="00D5427A" w:rsidRDefault="00D5427A" w14:paraId="4CBBB537" w14:textId="77777777">
      <w:pPr>
        <w:spacing w:after="0" w:line="240" w:lineRule="auto"/>
        <w:rPr>
          <w:rFonts w:cs="Calibri"/>
          <w:bCs/>
          <w:sz w:val="24"/>
          <w:szCs w:val="24"/>
        </w:rPr>
      </w:pPr>
      <w:r w:rsidRPr="00D5427A">
        <w:rPr>
          <w:rFonts w:cs="Calibri"/>
          <w:bCs/>
          <w:sz w:val="24"/>
          <w:szCs w:val="24"/>
        </w:rPr>
        <w:t>Profundiza en la identificación de públicos objetivos y estrategias para orientar productos a sus necesidades.</w:t>
      </w:r>
    </w:p>
    <w:p w:rsidRPr="00D5427A" w:rsidR="00DB31B4" w:rsidP="00D5427A" w:rsidRDefault="00DB31B4" w14:paraId="38F40881" w14:textId="50B41EC3">
      <w:pPr>
        <w:spacing w:after="0" w:line="240" w:lineRule="auto"/>
        <w:rPr>
          <w:rFonts w:cs="Calibri"/>
          <w:bCs/>
          <w:sz w:val="24"/>
          <w:szCs w:val="24"/>
        </w:rPr>
      </w:pPr>
      <w:hyperlink w:history="1" r:id="rId15">
        <w:r w:rsidRPr="00256382">
          <w:rPr>
            <w:rStyle w:val="Hipervnculo"/>
            <w:rFonts w:cs="Calibri"/>
            <w:bCs/>
            <w:sz w:val="24"/>
            <w:szCs w:val="24"/>
          </w:rPr>
          <w:t>http://imagenes.uniremington.edu.co/moodle/M%C3%B3dulos%20de%20aprendizaje/Comportamientos%20del%20Consumidor/Modulo%20Comportamiento%20del%20consumidor%202016.pdf</w:t>
        </w:r>
      </w:hyperlink>
      <w:r>
        <w:rPr>
          <w:rFonts w:cs="Calibri"/>
          <w:bCs/>
          <w:sz w:val="24"/>
          <w:szCs w:val="24"/>
        </w:rPr>
        <w:t xml:space="preserve"> </w:t>
      </w:r>
    </w:p>
    <w:p w:rsidRPr="001B555C" w:rsidR="0092729E" w:rsidP="009448E8" w:rsidRDefault="0092729E" w14:paraId="42F632FE" w14:textId="77777777">
      <w:pPr>
        <w:spacing w:after="0" w:line="240" w:lineRule="auto"/>
        <w:rPr>
          <w:rFonts w:cs="Calibri"/>
          <w:bCs/>
          <w:sz w:val="24"/>
          <w:szCs w:val="24"/>
        </w:rPr>
      </w:pPr>
    </w:p>
    <w:p w:rsidRPr="001B555C" w:rsidR="001B555C" w:rsidP="001B555C" w:rsidRDefault="001B555C" w14:paraId="02A4F8CC" w14:textId="77777777">
      <w:pPr>
        <w:spacing w:after="0" w:line="240" w:lineRule="auto"/>
        <w:rPr>
          <w:rFonts w:cs="Calibri"/>
          <w:b/>
          <w:bCs/>
          <w:sz w:val="24"/>
          <w:szCs w:val="24"/>
        </w:rPr>
      </w:pPr>
      <w:r w:rsidRPr="001B555C">
        <w:rPr>
          <w:rFonts w:ascii="Segoe UI Emoji" w:hAnsi="Segoe UI Emoji" w:cs="Segoe UI Emoji"/>
          <w:b/>
          <w:bCs/>
          <w:sz w:val="24"/>
          <w:szCs w:val="24"/>
        </w:rPr>
        <w:t>🌐</w:t>
      </w:r>
      <w:r w:rsidRPr="001B555C">
        <w:rPr>
          <w:rFonts w:cs="Calibri"/>
          <w:b/>
          <w:bCs/>
          <w:sz w:val="24"/>
          <w:szCs w:val="24"/>
        </w:rPr>
        <w:t xml:space="preserve"> Webgrafía</w:t>
      </w:r>
    </w:p>
    <w:p w:rsidRPr="001B555C" w:rsidR="001B555C" w:rsidP="001B555C" w:rsidRDefault="001B555C" w14:paraId="0DE9654E" w14:textId="77777777">
      <w:pPr>
        <w:numPr>
          <w:ilvl w:val="0"/>
          <w:numId w:val="32"/>
        </w:numPr>
        <w:spacing w:after="0" w:line="240" w:lineRule="auto"/>
        <w:rPr>
          <w:rFonts w:cs="Calibri"/>
          <w:bCs/>
          <w:sz w:val="24"/>
          <w:szCs w:val="24"/>
        </w:rPr>
      </w:pPr>
      <w:proofErr w:type="spellStart"/>
      <w:r w:rsidRPr="001B555C">
        <w:rPr>
          <w:rFonts w:cs="Calibri"/>
          <w:b/>
          <w:bCs/>
          <w:sz w:val="24"/>
          <w:szCs w:val="24"/>
        </w:rPr>
        <w:t>Trend</w:t>
      </w:r>
      <w:proofErr w:type="spellEnd"/>
      <w:r w:rsidRPr="001B555C">
        <w:rPr>
          <w:rFonts w:cs="Calibri"/>
          <w:b/>
          <w:bCs/>
          <w:sz w:val="24"/>
          <w:szCs w:val="24"/>
        </w:rPr>
        <w:t xml:space="preserve"> Hunter</w:t>
      </w:r>
      <w:r w:rsidRPr="001B555C">
        <w:rPr>
          <w:rFonts w:cs="Calibri"/>
          <w:bCs/>
          <w:sz w:val="24"/>
          <w:szCs w:val="24"/>
        </w:rPr>
        <w:t xml:space="preserve"> – </w:t>
      </w:r>
      <w:hyperlink w:tgtFrame="_new" w:history="1" r:id="rId16">
        <w:r w:rsidRPr="001B555C">
          <w:rPr>
            <w:rStyle w:val="Hipervnculo"/>
            <w:rFonts w:cs="Calibri"/>
            <w:bCs/>
            <w:sz w:val="24"/>
            <w:szCs w:val="24"/>
          </w:rPr>
          <w:t>https://www.trendhunter.com/</w:t>
        </w:r>
      </w:hyperlink>
    </w:p>
    <w:p w:rsidRPr="001B555C" w:rsidR="001B555C" w:rsidP="001B555C" w:rsidRDefault="001B555C" w14:paraId="4DE027D8" w14:textId="77777777">
      <w:pPr>
        <w:spacing w:after="0" w:line="240" w:lineRule="auto"/>
        <w:rPr>
          <w:rFonts w:cs="Calibri"/>
          <w:bCs/>
          <w:sz w:val="24"/>
          <w:szCs w:val="24"/>
        </w:rPr>
      </w:pPr>
      <w:r w:rsidRPr="001B555C">
        <w:rPr>
          <w:rFonts w:cs="Calibri"/>
          <w:bCs/>
          <w:sz w:val="24"/>
          <w:szCs w:val="24"/>
        </w:rPr>
        <w:t>Plataforma líder en detección de tendencias de diseño, tecnología y comportamiento del consumidor.</w:t>
      </w:r>
    </w:p>
    <w:p w:rsidRPr="001B555C" w:rsidR="001B555C" w:rsidP="001B555C" w:rsidRDefault="001B555C" w14:paraId="2B657764" w14:textId="77777777">
      <w:pPr>
        <w:numPr>
          <w:ilvl w:val="0"/>
          <w:numId w:val="32"/>
        </w:numPr>
        <w:spacing w:after="0" w:line="240" w:lineRule="auto"/>
        <w:rPr>
          <w:rFonts w:cs="Calibri"/>
          <w:bCs/>
          <w:sz w:val="24"/>
          <w:szCs w:val="24"/>
        </w:rPr>
      </w:pPr>
      <w:proofErr w:type="spellStart"/>
      <w:r w:rsidRPr="001B555C">
        <w:rPr>
          <w:rFonts w:cs="Calibri"/>
          <w:b/>
          <w:bCs/>
          <w:sz w:val="24"/>
          <w:szCs w:val="24"/>
        </w:rPr>
        <w:t>Behance</w:t>
      </w:r>
      <w:proofErr w:type="spellEnd"/>
      <w:r w:rsidRPr="001B555C">
        <w:rPr>
          <w:rFonts w:cs="Calibri"/>
          <w:bCs/>
          <w:sz w:val="24"/>
          <w:szCs w:val="24"/>
        </w:rPr>
        <w:t xml:space="preserve"> – </w:t>
      </w:r>
      <w:hyperlink w:tgtFrame="_new" w:history="1" r:id="rId17">
        <w:r w:rsidRPr="001B555C">
          <w:rPr>
            <w:rStyle w:val="Hipervnculo"/>
            <w:rFonts w:cs="Calibri"/>
            <w:bCs/>
            <w:sz w:val="24"/>
            <w:szCs w:val="24"/>
          </w:rPr>
          <w:t>https://www.behance.net/</w:t>
        </w:r>
      </w:hyperlink>
    </w:p>
    <w:p w:rsidRPr="001B555C" w:rsidR="001B555C" w:rsidP="001B555C" w:rsidRDefault="001B555C" w14:paraId="6EA1FCB6" w14:textId="77777777">
      <w:pPr>
        <w:spacing w:after="0" w:line="240" w:lineRule="auto"/>
        <w:rPr>
          <w:rFonts w:cs="Calibri"/>
          <w:bCs/>
          <w:sz w:val="24"/>
          <w:szCs w:val="24"/>
        </w:rPr>
      </w:pPr>
      <w:r w:rsidRPr="001B555C">
        <w:rPr>
          <w:rFonts w:cs="Calibri"/>
          <w:bCs/>
          <w:sz w:val="24"/>
          <w:szCs w:val="24"/>
        </w:rPr>
        <w:t>Red creativa con proyectos actuales en multimedia y diseño gráfico que sirven de inspiración y análisis de tendencias.</w:t>
      </w:r>
    </w:p>
    <w:p w:rsidRPr="001B555C" w:rsidR="001B555C" w:rsidP="001B555C" w:rsidRDefault="001B555C" w14:paraId="5768B399" w14:textId="77777777">
      <w:pPr>
        <w:numPr>
          <w:ilvl w:val="0"/>
          <w:numId w:val="32"/>
        </w:numPr>
        <w:spacing w:after="0" w:line="240" w:lineRule="auto"/>
        <w:rPr>
          <w:rFonts w:cs="Calibri"/>
          <w:bCs/>
          <w:sz w:val="24"/>
          <w:szCs w:val="24"/>
        </w:rPr>
      </w:pPr>
      <w:r w:rsidRPr="001B555C">
        <w:rPr>
          <w:rFonts w:cs="Calibri"/>
          <w:b/>
          <w:bCs/>
          <w:sz w:val="24"/>
          <w:szCs w:val="24"/>
        </w:rPr>
        <w:t>Statista</w:t>
      </w:r>
      <w:r w:rsidRPr="001B555C">
        <w:rPr>
          <w:rFonts w:cs="Calibri"/>
          <w:bCs/>
          <w:sz w:val="24"/>
          <w:szCs w:val="24"/>
        </w:rPr>
        <w:t xml:space="preserve"> – </w:t>
      </w:r>
      <w:hyperlink w:tgtFrame="_new" w:history="1" r:id="rId18">
        <w:r w:rsidRPr="001B555C">
          <w:rPr>
            <w:rStyle w:val="Hipervnculo"/>
            <w:rFonts w:cs="Calibri"/>
            <w:bCs/>
            <w:sz w:val="24"/>
            <w:szCs w:val="24"/>
          </w:rPr>
          <w:t>https://www.statista.com/</w:t>
        </w:r>
      </w:hyperlink>
    </w:p>
    <w:p w:rsidRPr="001B555C" w:rsidR="001B555C" w:rsidP="001B555C" w:rsidRDefault="001B555C" w14:paraId="66BEDA8F" w14:textId="77777777">
      <w:pPr>
        <w:spacing w:after="0" w:line="240" w:lineRule="auto"/>
        <w:rPr>
          <w:rFonts w:cs="Calibri"/>
          <w:bCs/>
          <w:sz w:val="24"/>
          <w:szCs w:val="24"/>
        </w:rPr>
      </w:pPr>
      <w:r w:rsidRPr="001B555C">
        <w:rPr>
          <w:rFonts w:cs="Calibri"/>
          <w:bCs/>
          <w:sz w:val="24"/>
          <w:szCs w:val="24"/>
        </w:rPr>
        <w:t>Fuente de estadísticas actualizadas sobre el mercado digital, el comportamiento del consumidor y sectores multimedia.</w:t>
      </w:r>
    </w:p>
    <w:p w:rsidRPr="001B555C" w:rsidR="001B555C" w:rsidP="001B555C" w:rsidRDefault="001B555C" w14:paraId="42D381F5" w14:textId="77777777">
      <w:pPr>
        <w:numPr>
          <w:ilvl w:val="0"/>
          <w:numId w:val="32"/>
        </w:numPr>
        <w:spacing w:after="0" w:line="240" w:lineRule="auto"/>
        <w:rPr>
          <w:rFonts w:cs="Calibri"/>
          <w:bCs/>
          <w:sz w:val="24"/>
          <w:szCs w:val="24"/>
        </w:rPr>
      </w:pPr>
      <w:r w:rsidRPr="001B555C">
        <w:rPr>
          <w:rFonts w:cs="Calibri"/>
          <w:b/>
          <w:bCs/>
          <w:sz w:val="24"/>
          <w:szCs w:val="24"/>
        </w:rPr>
        <w:t xml:space="preserve">Google </w:t>
      </w:r>
      <w:proofErr w:type="spellStart"/>
      <w:r w:rsidRPr="001B555C">
        <w:rPr>
          <w:rFonts w:cs="Calibri"/>
          <w:b/>
          <w:bCs/>
          <w:sz w:val="24"/>
          <w:szCs w:val="24"/>
        </w:rPr>
        <w:t>Trends</w:t>
      </w:r>
      <w:proofErr w:type="spellEnd"/>
      <w:r w:rsidRPr="001B555C">
        <w:rPr>
          <w:rFonts w:cs="Calibri"/>
          <w:bCs/>
          <w:sz w:val="24"/>
          <w:szCs w:val="24"/>
        </w:rPr>
        <w:t xml:space="preserve"> – </w:t>
      </w:r>
      <w:hyperlink w:tgtFrame="_new" w:history="1" r:id="rId19">
        <w:r w:rsidRPr="001B555C">
          <w:rPr>
            <w:rStyle w:val="Hipervnculo"/>
            <w:rFonts w:cs="Calibri"/>
            <w:bCs/>
            <w:sz w:val="24"/>
            <w:szCs w:val="24"/>
          </w:rPr>
          <w:t>https://trends.google.com/</w:t>
        </w:r>
      </w:hyperlink>
    </w:p>
    <w:p w:rsidRPr="001B555C" w:rsidR="001B555C" w:rsidP="001B555C" w:rsidRDefault="001B555C" w14:paraId="472D5DF5" w14:textId="77777777">
      <w:pPr>
        <w:spacing w:after="0" w:line="240" w:lineRule="auto"/>
        <w:rPr>
          <w:rFonts w:cs="Calibri"/>
          <w:bCs/>
          <w:sz w:val="24"/>
          <w:szCs w:val="24"/>
        </w:rPr>
      </w:pPr>
      <w:r w:rsidRPr="001B555C">
        <w:rPr>
          <w:rFonts w:cs="Calibri"/>
          <w:bCs/>
          <w:sz w:val="24"/>
          <w:szCs w:val="24"/>
        </w:rPr>
        <w:t>Herramienta de análisis de popularidad de términos de búsqueda que permite identificar intereses emergentes del mercado.</w:t>
      </w:r>
    </w:p>
    <w:p w:rsidRPr="001B555C" w:rsidR="001B555C" w:rsidP="001B555C" w:rsidRDefault="001B555C" w14:paraId="327A648F" w14:textId="77777777">
      <w:pPr>
        <w:numPr>
          <w:ilvl w:val="0"/>
          <w:numId w:val="32"/>
        </w:numPr>
        <w:spacing w:after="0" w:line="240" w:lineRule="auto"/>
        <w:rPr>
          <w:rFonts w:cs="Calibri"/>
          <w:bCs/>
          <w:sz w:val="24"/>
          <w:szCs w:val="24"/>
        </w:rPr>
      </w:pPr>
      <w:r w:rsidRPr="001B555C">
        <w:rPr>
          <w:rFonts w:cs="Calibri"/>
          <w:b/>
          <w:bCs/>
          <w:sz w:val="24"/>
          <w:szCs w:val="24"/>
        </w:rPr>
        <w:t>Adobe Creative Cloud Blog</w:t>
      </w:r>
      <w:r w:rsidRPr="001B555C">
        <w:rPr>
          <w:rFonts w:cs="Calibri"/>
          <w:bCs/>
          <w:sz w:val="24"/>
          <w:szCs w:val="24"/>
        </w:rPr>
        <w:t xml:space="preserve"> – </w:t>
      </w:r>
      <w:hyperlink w:tgtFrame="_new" w:history="1" r:id="rId20">
        <w:r w:rsidRPr="001B555C">
          <w:rPr>
            <w:rStyle w:val="Hipervnculo"/>
            <w:rFonts w:cs="Calibri"/>
            <w:bCs/>
            <w:sz w:val="24"/>
            <w:szCs w:val="24"/>
          </w:rPr>
          <w:t>https://blog.adobe.com</w:t>
        </w:r>
      </w:hyperlink>
    </w:p>
    <w:p w:rsidRPr="001B555C" w:rsidR="001B555C" w:rsidP="001B555C" w:rsidRDefault="001B555C" w14:paraId="1C7092A6" w14:textId="77777777">
      <w:pPr>
        <w:spacing w:after="0" w:line="240" w:lineRule="auto"/>
        <w:rPr>
          <w:rFonts w:cs="Calibri"/>
          <w:bCs/>
          <w:sz w:val="24"/>
          <w:szCs w:val="24"/>
        </w:rPr>
      </w:pPr>
      <w:r w:rsidRPr="001B555C">
        <w:rPr>
          <w:rFonts w:cs="Calibri"/>
          <w:bCs/>
          <w:sz w:val="24"/>
          <w:szCs w:val="24"/>
        </w:rPr>
        <w:lastRenderedPageBreak/>
        <w:t>Publicaciones sobre las últimas novedades en diseño multimedia, herramientas y casos de éxito.</w:t>
      </w:r>
    </w:p>
    <w:p w:rsidRPr="00D5427A" w:rsidR="0092729E" w:rsidP="009448E8" w:rsidRDefault="0092729E" w14:paraId="30890271" w14:textId="77777777">
      <w:pPr>
        <w:spacing w:after="0" w:line="240" w:lineRule="auto"/>
        <w:rPr>
          <w:rFonts w:cs="Calibri"/>
          <w:bCs/>
          <w:sz w:val="24"/>
          <w:szCs w:val="24"/>
        </w:rPr>
      </w:pPr>
    </w:p>
    <w:p w:rsidR="0092729E" w:rsidP="009448E8" w:rsidRDefault="0092729E" w14:paraId="1C39AA7E" w14:textId="77777777">
      <w:pPr>
        <w:spacing w:after="0" w:line="240" w:lineRule="auto"/>
        <w:rPr>
          <w:rFonts w:cs="Calibri"/>
          <w:b/>
          <w:sz w:val="24"/>
          <w:szCs w:val="24"/>
        </w:rPr>
      </w:pPr>
    </w:p>
    <w:p w:rsidR="00B53D0D" w:rsidP="009448E8" w:rsidRDefault="00B53D0D" w14:paraId="294A3AAC" w14:textId="11B09E99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:rsidRPr="009448E8" w:rsidR="0092729E" w:rsidP="009448E8" w:rsidRDefault="0092729E" w14:paraId="3EB68442" w14:textId="77777777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Pr="00F51763" w:rsidR="00B53D0D" w:rsidTr="00F51763" w14:paraId="713DDDE6" w14:textId="77777777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1FB9970D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DE49AE6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361746D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3605856A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0CDC0F26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Pr="00F51763" w:rsidR="00B53D0D" w:rsidTr="009448E8" w14:paraId="3F4A6432" w14:textId="77777777">
        <w:trPr>
          <w:trHeight w:val="365"/>
        </w:trPr>
        <w:tc>
          <w:tcPr>
            <w:tcW w:w="1242" w:type="dxa"/>
          </w:tcPr>
          <w:p w:rsidRPr="00F51763" w:rsidR="00B53D0D" w:rsidP="00033399" w:rsidRDefault="00B53D0D" w14:paraId="6D76AA20" w14:textId="77777777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:rsidRPr="00F51763" w:rsidR="00B53D0D" w:rsidP="00033399" w:rsidRDefault="001B555C" w14:paraId="7C698B47" w14:textId="2B9DFEAD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Brygid Marcela Cortés Cruz</w:t>
            </w:r>
          </w:p>
        </w:tc>
        <w:tc>
          <w:tcPr>
            <w:tcW w:w="1559" w:type="dxa"/>
          </w:tcPr>
          <w:p w:rsidRPr="00F51763" w:rsidR="00B53D0D" w:rsidP="00033399" w:rsidRDefault="001B555C" w14:paraId="78111428" w14:textId="402DB763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Instructora</w:t>
            </w:r>
          </w:p>
        </w:tc>
        <w:tc>
          <w:tcPr>
            <w:tcW w:w="1701" w:type="dxa"/>
          </w:tcPr>
          <w:p w:rsidRPr="00F51763" w:rsidR="00B53D0D" w:rsidP="00033399" w:rsidRDefault="001B555C" w14:paraId="423F3BFD" w14:textId="0D8E26E6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CIES</w:t>
            </w:r>
          </w:p>
        </w:tc>
        <w:tc>
          <w:tcPr>
            <w:tcW w:w="2551" w:type="dxa"/>
          </w:tcPr>
          <w:p w:rsidRPr="00F51763" w:rsidR="00B53D0D" w:rsidP="00033399" w:rsidRDefault="001B555C" w14:paraId="0EED43B0" w14:textId="0EFA61D8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13/05/2025</w:t>
            </w:r>
          </w:p>
        </w:tc>
      </w:tr>
    </w:tbl>
    <w:p w:rsidR="0092729E" w:rsidP="00033399" w:rsidRDefault="0092729E" w14:paraId="4D6657C4" w14:textId="77777777">
      <w:pPr>
        <w:spacing w:line="360" w:lineRule="auto"/>
        <w:rPr>
          <w:rFonts w:cs="Calibri"/>
          <w:b/>
          <w:sz w:val="24"/>
          <w:szCs w:val="24"/>
        </w:rPr>
      </w:pPr>
    </w:p>
    <w:p w:rsidRPr="00F51763" w:rsidR="00B53D0D" w:rsidP="00033399" w:rsidRDefault="00B53D0D" w14:paraId="2E14072D" w14:textId="7AFCC033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Pr="00F51763" w:rsidR="00B53D0D" w:rsidTr="00F51763" w14:paraId="3475B2E1" w14:textId="77777777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0900019D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604A9FE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9E53FC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5ACC8D7B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745C9FDE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06DEEFA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Pr="00F51763" w:rsidR="00B53D0D" w:rsidTr="00F51763" w14:paraId="7D3D6392" w14:textId="77777777">
        <w:tc>
          <w:tcPr>
            <w:tcW w:w="1235" w:type="dxa"/>
          </w:tcPr>
          <w:p w:rsidRPr="00F51763" w:rsidR="00B53D0D" w:rsidP="00033399" w:rsidRDefault="00B53D0D" w14:paraId="225C3536" w14:textId="77777777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:rsidRPr="00F51763" w:rsidR="00B53D0D" w:rsidP="00033399" w:rsidRDefault="00B53D0D" w14:paraId="4672196E" w14:textId="77777777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:rsidRPr="00F51763" w:rsidR="00B53D0D" w:rsidP="00033399" w:rsidRDefault="00B53D0D" w14:paraId="22466F5F" w14:textId="77777777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Pr="00F51763" w:rsidR="00B53D0D" w:rsidP="00033399" w:rsidRDefault="00B53D0D" w14:paraId="032B6442" w14:textId="77777777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:rsidRPr="00F51763" w:rsidR="00B53D0D" w:rsidP="00033399" w:rsidRDefault="00B53D0D" w14:paraId="32B1FC2A" w14:textId="77777777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:rsidRPr="00F51763" w:rsidR="00B53D0D" w:rsidP="00033399" w:rsidRDefault="00B53D0D" w14:paraId="712395F9" w14:textId="77777777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Pr="00F51763" w:rsidR="0092729E" w:rsidP="0092729E" w:rsidRDefault="0092729E" w14:paraId="746D39ED" w14:textId="77777777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Pr="00F51763" w:rsidR="0092729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 w:orient="portrait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00F8" w:rsidRDefault="007A00F8" w14:paraId="15B19F1F" w14:textId="77777777">
      <w:pPr>
        <w:spacing w:after="0" w:line="240" w:lineRule="auto"/>
      </w:pPr>
      <w:r>
        <w:separator/>
      </w:r>
    </w:p>
  </w:endnote>
  <w:endnote w:type="continuationSeparator" w:id="0">
    <w:p w:rsidR="007A00F8" w:rsidRDefault="007A00F8" w14:paraId="4F36B524" w14:textId="77777777">
      <w:pPr>
        <w:spacing w:after="0" w:line="240" w:lineRule="auto"/>
      </w:pPr>
      <w:r>
        <w:continuationSeparator/>
      </w:r>
    </w:p>
  </w:endnote>
  <w:endnote w:type="continuationNotice" w:id="1">
    <w:p w:rsidR="007A00F8" w:rsidRDefault="007A00F8" w14:paraId="496E0B7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404E" w:rsidRDefault="00F2404E" w14:paraId="431FC614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5AFD" w:rsidRDefault="00E85AFD" w14:paraId="60C73B89" w14:textId="1892A58A">
    <w:pPr>
      <w:pStyle w:val="Piedepgina"/>
      <w:jc w:val="right"/>
      <w:rPr>
        <w:color w:val="595959" w:themeColor="text1" w:themeTint="A6"/>
        <w:sz w:val="18"/>
      </w:rPr>
    </w:pPr>
  </w:p>
  <w:p w:rsidR="00E85AFD" w:rsidP="00033399" w:rsidRDefault="00033399" w14:paraId="5643DDF2" w14:textId="3B332CB2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:rsidR="00E85AFD" w:rsidRDefault="00E85AFD" w14:paraId="04A66B54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404E" w:rsidRDefault="00F2404E" w14:paraId="2BDBB77C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00F8" w:rsidRDefault="007A00F8" w14:paraId="47A21E38" w14:textId="77777777">
      <w:pPr>
        <w:spacing w:after="0" w:line="240" w:lineRule="auto"/>
      </w:pPr>
      <w:r>
        <w:separator/>
      </w:r>
    </w:p>
  </w:footnote>
  <w:footnote w:type="continuationSeparator" w:id="0">
    <w:p w:rsidR="007A00F8" w:rsidRDefault="007A00F8" w14:paraId="66E55970" w14:textId="77777777">
      <w:pPr>
        <w:spacing w:after="0" w:line="240" w:lineRule="auto"/>
      </w:pPr>
      <w:r>
        <w:continuationSeparator/>
      </w:r>
    </w:p>
  </w:footnote>
  <w:footnote w:type="continuationNotice" w:id="1">
    <w:p w:rsidR="007A00F8" w:rsidRDefault="007A00F8" w14:paraId="5F0C23F6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1763" w:rsidRDefault="00000000" w14:paraId="59860AA8" w14:textId="6D30D285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style="position:absolute;margin-left:0;margin-top:0;width:566.2pt;height:113.2pt;rotation:315;z-index:-251655168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mc:Ignorable="w14 w15 w16se w16cid w16 w16cex w16sdtdh w16sdtfl w16du wp14">
  <w:p w:rsidR="00E85AFD" w:rsidRDefault="002D12AD" w14:paraId="5178D12F" w14:textId="3E1BEB0F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:rsidR="00E85AFD" w:rsidP="00BB464D" w:rsidRDefault="00033399" w14:paraId="22FDCF38" w14:textId="36FD166C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5AFD" w:rsidRDefault="00000000" w14:paraId="0C1DF2BE" w14:textId="36BC9D2D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style="position:absolute;margin-left:0;margin-top:0;width:566.2pt;height:113.2pt;rotation:315;z-index:-251657216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Calibri&quot;;font-size:1pt" string="Copia no controlada"/>
          <w10:wrap anchorx="margin" anchory="margin"/>
        </v:shape>
      </w:pict>
    </w:r>
  </w:p>
  <w:p w:rsidR="00E85AFD" w:rsidRDefault="00E85AFD" w14:paraId="73F621E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 w:eastAsia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 w:eastAsia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hAnsi="Noto Sans" w:eastAsia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 w:eastAsia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hAnsi="Noto Sans" w:eastAsia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 w:eastAsia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2AD15AE6"/>
    <w:multiLevelType w:val="hybridMultilevel"/>
    <w:tmpl w:val="7A4AE7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eastAsiaTheme="minorHAnsi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hint="default" w:cs="Kalinga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 w:cs="Kalinga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 w:cs="Kalinga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 w:cs="Kalinga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 w:cs="Kalinga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 w:cs="Kalinga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 w:cs="Kalinga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 w:cs="Kalinga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 w:cs="Kalinga"/>
        <w:color w:val="000000"/>
      </w:rPr>
    </w:lvl>
  </w:abstractNum>
  <w:abstractNum w:abstractNumId="20" w15:restartNumberingAfterBreak="0">
    <w:nsid w:val="5D5B4965"/>
    <w:multiLevelType w:val="multilevel"/>
    <w:tmpl w:val="F6A4A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D7522700">
      <w:numFmt w:val="bullet"/>
      <w:lvlText w:val="•"/>
      <w:lvlJc w:val="left"/>
      <w:pPr>
        <w:ind w:left="1485" w:hanging="360"/>
      </w:pPr>
      <w:rPr>
        <w:rFonts w:hint="default" w:ascii="Calibri" w:hAnsi="Calibri" w:eastAsia="Calibri" w:cs="Times New Roman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2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6500">
    <w:abstractNumId w:val="26"/>
  </w:num>
  <w:num w:numId="2" w16cid:durableId="505485544">
    <w:abstractNumId w:val="27"/>
  </w:num>
  <w:num w:numId="3" w16cid:durableId="843277053">
    <w:abstractNumId w:val="24"/>
  </w:num>
  <w:num w:numId="4" w16cid:durableId="11330596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16"/>
  </w:num>
  <w:num w:numId="7" w16cid:durableId="211036800">
    <w:abstractNumId w:val="17"/>
  </w:num>
  <w:num w:numId="8" w16cid:durableId="2107997317">
    <w:abstractNumId w:val="2"/>
  </w:num>
  <w:num w:numId="9" w16cid:durableId="1580671781">
    <w:abstractNumId w:val="10"/>
  </w:num>
  <w:num w:numId="10" w16cid:durableId="1809400761">
    <w:abstractNumId w:val="25"/>
  </w:num>
  <w:num w:numId="11" w16cid:durableId="559172815">
    <w:abstractNumId w:val="6"/>
  </w:num>
  <w:num w:numId="12" w16cid:durableId="1328047260">
    <w:abstractNumId w:val="5"/>
  </w:num>
  <w:num w:numId="13" w16cid:durableId="886380371">
    <w:abstractNumId w:val="14"/>
  </w:num>
  <w:num w:numId="14" w16cid:durableId="1992901261">
    <w:abstractNumId w:val="15"/>
  </w:num>
  <w:num w:numId="15" w16cid:durableId="391276193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16" w16cid:durableId="1378702565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17" w16cid:durableId="260339375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18" w16cid:durableId="67189401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19" w16cid:durableId="792678800">
    <w:abstractNumId w:val="8"/>
  </w:num>
  <w:num w:numId="20" w16cid:durableId="1867912511">
    <w:abstractNumId w:val="19"/>
  </w:num>
  <w:num w:numId="21" w16cid:durableId="1340742040">
    <w:abstractNumId w:val="13"/>
  </w:num>
  <w:num w:numId="22" w16cid:durableId="1593708866">
    <w:abstractNumId w:val="12"/>
  </w:num>
  <w:num w:numId="23" w16cid:durableId="1926918412">
    <w:abstractNumId w:val="11"/>
  </w:num>
  <w:num w:numId="24" w16cid:durableId="48457321">
    <w:abstractNumId w:val="23"/>
  </w:num>
  <w:num w:numId="25" w16cid:durableId="548346651">
    <w:abstractNumId w:val="7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3"/>
  </w:num>
  <w:num w:numId="29" w16cid:durableId="1653555971">
    <w:abstractNumId w:val="18"/>
  </w:num>
  <w:num w:numId="30" w16cid:durableId="1460802051">
    <w:abstractNumId w:val="4"/>
  </w:num>
  <w:num w:numId="31" w16cid:durableId="1185678337">
    <w:abstractNumId w:val="9"/>
  </w:num>
  <w:num w:numId="32" w16cid:durableId="1759402773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ttachedTemplate r:id="rId1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E3051"/>
    <w:rsid w:val="000F2166"/>
    <w:rsid w:val="00117BFB"/>
    <w:rsid w:val="00171BF1"/>
    <w:rsid w:val="00172F63"/>
    <w:rsid w:val="00174851"/>
    <w:rsid w:val="001B555C"/>
    <w:rsid w:val="001C508E"/>
    <w:rsid w:val="001D75C8"/>
    <w:rsid w:val="00233A9B"/>
    <w:rsid w:val="002D12AD"/>
    <w:rsid w:val="002E0F5A"/>
    <w:rsid w:val="003163ED"/>
    <w:rsid w:val="003232D5"/>
    <w:rsid w:val="0034753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5BF8"/>
    <w:rsid w:val="00537159"/>
    <w:rsid w:val="00553E9D"/>
    <w:rsid w:val="005931AF"/>
    <w:rsid w:val="005D3455"/>
    <w:rsid w:val="005D762E"/>
    <w:rsid w:val="005E2F69"/>
    <w:rsid w:val="005E716B"/>
    <w:rsid w:val="005E799C"/>
    <w:rsid w:val="00604A19"/>
    <w:rsid w:val="00646F55"/>
    <w:rsid w:val="006866E9"/>
    <w:rsid w:val="0069782B"/>
    <w:rsid w:val="006A0BF0"/>
    <w:rsid w:val="006A54EF"/>
    <w:rsid w:val="00702E2E"/>
    <w:rsid w:val="007114AB"/>
    <w:rsid w:val="00743A27"/>
    <w:rsid w:val="007553B0"/>
    <w:rsid w:val="00761526"/>
    <w:rsid w:val="00763DBE"/>
    <w:rsid w:val="007659AA"/>
    <w:rsid w:val="007A00F8"/>
    <w:rsid w:val="007C3AB2"/>
    <w:rsid w:val="007D4273"/>
    <w:rsid w:val="00806A20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0055"/>
    <w:rsid w:val="00B67A68"/>
    <w:rsid w:val="00BA3E8C"/>
    <w:rsid w:val="00BA649D"/>
    <w:rsid w:val="00BB464D"/>
    <w:rsid w:val="00C40C7E"/>
    <w:rsid w:val="00CA46F1"/>
    <w:rsid w:val="00CA7209"/>
    <w:rsid w:val="00CC084F"/>
    <w:rsid w:val="00CC09B2"/>
    <w:rsid w:val="00CE2C07"/>
    <w:rsid w:val="00CE69A9"/>
    <w:rsid w:val="00CF66F5"/>
    <w:rsid w:val="00D11770"/>
    <w:rsid w:val="00D277E1"/>
    <w:rsid w:val="00D5427A"/>
    <w:rsid w:val="00D83FDF"/>
    <w:rsid w:val="00D85CF8"/>
    <w:rsid w:val="00DB31B4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B7AAC"/>
    <w:rsid w:val="00EE736D"/>
    <w:rsid w:val="00F2404E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467ABDD1"/>
    <w:rsid w:val="4A95B04C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555C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032348" w:themeColor="accent1" w:themeShade="BF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Listamulticolor-nfasis11" w:customStyle="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styleId="EncabezadoCar1" w:customStyle="1">
    <w:name w:val="Encabezado Car1"/>
    <w:rPr>
      <w:rFonts w:ascii="Calibri" w:hAnsi="Calibri" w:eastAsia="Calibri"/>
      <w:sz w:val="22"/>
      <w:szCs w:val="22"/>
      <w:lang w:eastAsia="ar-SA"/>
    </w:rPr>
  </w:style>
  <w:style w:type="character" w:styleId="Ttulo1Car" w:customStyle="1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styleId="Ttulo2Car" w:customStyle="1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hAnsiTheme="minorHAnsi" w:eastAsiaTheme="minorHAnsi" w:cstheme="minorBidi"/>
    </w:rPr>
  </w:style>
  <w:style w:type="character" w:styleId="PrrafodelistaCar" w:customStyle="1">
    <w:name w:val="Párrafo de lista Car"/>
    <w:link w:val="Prrafodelista"/>
    <w:uiPriority w:val="34"/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Estilo1" w:customStyle="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styleId="Tabladecuadrcula4-nfasis11" w:customStyle="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color="052F61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Ttulo3Car" w:customStyle="1">
    <w:name w:val="Título 3 Car"/>
    <w:basedOn w:val="Fuentedeprrafopredeter"/>
    <w:link w:val="Ttulo3"/>
    <w:uiPriority w:val="9"/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styleId="apple-converted-space" w:customStyle="1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D5427A"/>
    <w:rPr>
      <w:color w:val="605E5C"/>
      <w:shd w:val="clear" w:color="auto" w:fill="E1DFDD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1B555C"/>
    <w:rPr>
      <w:rFonts w:asciiTheme="majorHAnsi" w:hAnsiTheme="majorHAnsi" w:eastAsiaTheme="majorEastAsia" w:cstheme="majorBidi"/>
      <w:i/>
      <w:iCs/>
      <w:color w:val="032348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313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98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3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80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72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5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3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4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58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0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19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0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6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30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3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75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0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2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www.alfaomegaeditor.com.mx/catalogos/pdf/CAT_COMPUTACION_2023_DIGITAL.pdf" TargetMode="External" Id="rId13" /><Relationship Type="http://schemas.openxmlformats.org/officeDocument/2006/relationships/hyperlink" Target="https://www.statista.com/" TargetMode="External" Id="rId18" /><Relationship Type="http://schemas.openxmlformats.org/officeDocument/2006/relationships/footer" Target="footer3.xml" Id="rId26" /><Relationship Type="http://schemas.openxmlformats.org/officeDocument/2006/relationships/customXml" Target="../customXml/item3.xml" Id="rId3" /><Relationship Type="http://schemas.openxmlformats.org/officeDocument/2006/relationships/header" Target="header1.xml" Id="rId21" /><Relationship Type="http://schemas.openxmlformats.org/officeDocument/2006/relationships/settings" Target="settings.xml" Id="rId7" /><Relationship Type="http://schemas.openxmlformats.org/officeDocument/2006/relationships/hyperlink" Target="https://books.google.com.co/books?id=WUKVEAAAQBAJ&amp;printsec=frontcover&amp;hl=es&amp;source=gbs_ge_summary_r&amp;cad=0#v=onepage&amp;q&amp;f=false" TargetMode="External" Id="rId12" /><Relationship Type="http://schemas.openxmlformats.org/officeDocument/2006/relationships/hyperlink" Target="https://www.behance.net/" TargetMode="External" Id="rId17" /><Relationship Type="http://schemas.openxmlformats.org/officeDocument/2006/relationships/header" Target="header3.xml" Id="rId25" /><Relationship Type="http://schemas.openxmlformats.org/officeDocument/2006/relationships/customXml" Target="../customXml/item2.xml" Id="rId2" /><Relationship Type="http://schemas.openxmlformats.org/officeDocument/2006/relationships/hyperlink" Target="https://www.trendhunter.com/" TargetMode="External" Id="rId16" /><Relationship Type="http://schemas.openxmlformats.org/officeDocument/2006/relationships/hyperlink" Target="https://blog.adobe.com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frrq.cvg.utn.edu.ar/pluginfile.php/14584/mod_resource/content/1/Fundamentos%20del%20Marketing-Kotler.pdf" TargetMode="External" Id="rId11" /><Relationship Type="http://schemas.openxmlformats.org/officeDocument/2006/relationships/footer" Target="footer2.xml" Id="rId24" /><Relationship Type="http://schemas.openxmlformats.org/officeDocument/2006/relationships/numbering" Target="numbering.xml" Id="rId5" /><Relationship Type="http://schemas.openxmlformats.org/officeDocument/2006/relationships/hyperlink" Target="http://imagenes.uniremington.edu.co/moodle/M%C3%B3dulos%20de%20aprendizaje/Comportamientos%20del%20Consumidor/Modulo%20Comportamiento%20del%20consumidor%202016.pdf" TargetMode="External" Id="rId15" /><Relationship Type="http://schemas.openxmlformats.org/officeDocument/2006/relationships/footer" Target="footer1.xml" Id="rId23" /><Relationship Type="http://schemas.openxmlformats.org/officeDocument/2006/relationships/theme" Target="theme/theme1.xml" Id="rId28" /><Relationship Type="http://schemas.openxmlformats.org/officeDocument/2006/relationships/endnotes" Target="endnotes.xml" Id="rId10" /><Relationship Type="http://schemas.openxmlformats.org/officeDocument/2006/relationships/hyperlink" Target="https://trends.google.com/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rusc.uoc.edu/rusc/es/index.php/rusc/article/download/v1n1-salinas/228-1150-2-PB.pdf" TargetMode="External" Id="rId14" /><Relationship Type="http://schemas.openxmlformats.org/officeDocument/2006/relationships/header" Target="header2.xml" Id="rId22" /><Relationship Type="http://schemas.openxmlformats.org/officeDocument/2006/relationships/fontTable" Target="fontTable.xml" Id="rId27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Formato_word-SENA-GC-F-005-V1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ASTRID SUAREZ</dc:creator>
  <keywords/>
  <lastModifiedBy>Brygid Marcela Cortés Cruz</lastModifiedBy>
  <revision>126</revision>
  <lastPrinted>2016-06-08T13:42:00.0000000Z</lastPrinted>
  <dcterms:created xsi:type="dcterms:W3CDTF">2023-05-11T21:49:00.0000000Z</dcterms:created>
  <dcterms:modified xsi:type="dcterms:W3CDTF">2025-06-17T03:55:19.6535616Z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2025-02-12T14:35:32Z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8bc0a145-9e5e-4ff4-97e6-d1fe5eeb695d</vt:lpwstr>
  </property>
  <property fmtid="{D5CDD505-2E9C-101B-9397-08002B2CF9AE}" pid="11" name="MSIP_Label_fc111285-cafa-4fc9-8a9a-bd902089b24f_ContentBits">
    <vt:lpwstr>0</vt:lpwstr>
  </property>
</Properties>
</file>